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rutn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426"/>
        <w:gridCol w:w="3213"/>
      </w:tblGrid>
      <w:tr w:rsidR="0015628F" w:rsidTr="00F527D5">
        <w:trPr>
          <w:trHeight w:hRule="exact" w:val="2495"/>
        </w:trPr>
        <w:tc>
          <w:tcPr>
            <w:tcW w:w="6044" w:type="dxa"/>
          </w:tcPr>
          <w:p w:rsidR="0015628F" w:rsidRDefault="0015628F">
            <w:r w:rsidRPr="0015628F">
              <w:rPr>
                <w:noProof/>
                <w:lang w:eastAsia="sv-SE"/>
              </w:rPr>
              <w:drawing>
                <wp:anchor distT="0" distB="0" distL="114300" distR="114300" simplePos="0" relativeHeight="251658240" behindDoc="1" locked="0" layoutInCell="1" allowOverlap="1">
                  <wp:simplePos x="0" y="0"/>
                  <wp:positionH relativeFrom="column">
                    <wp:posOffset>23495</wp:posOffset>
                  </wp:positionH>
                  <wp:positionV relativeFrom="paragraph">
                    <wp:posOffset>635</wp:posOffset>
                  </wp:positionV>
                  <wp:extent cx="1440815" cy="485775"/>
                  <wp:effectExtent l="19050" t="0" r="6985" b="0"/>
                  <wp:wrapTight wrapText="bothSides">
                    <wp:wrapPolygon edited="0">
                      <wp:start x="-286" y="0"/>
                      <wp:lineTo x="0" y="13553"/>
                      <wp:lineTo x="1999" y="21176"/>
                      <wp:lineTo x="2285" y="21176"/>
                      <wp:lineTo x="3998" y="21176"/>
                      <wp:lineTo x="6854" y="21176"/>
                      <wp:lineTo x="13708" y="16094"/>
                      <wp:lineTo x="13423" y="13553"/>
                      <wp:lineTo x="21705" y="9318"/>
                      <wp:lineTo x="21705" y="2541"/>
                      <wp:lineTo x="6854" y="0"/>
                      <wp:lineTo x="-286" y="0"/>
                    </wp:wrapPolygon>
                  </wp:wrapTight>
                  <wp:docPr id="1" name="Bildobjekt 1" descr="Stockholm stad_sv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ckholm stad_svart.png"/>
                          <pic:cNvPicPr/>
                        </pic:nvPicPr>
                        <pic:blipFill>
                          <a:blip r:embed="rId10" cstate="print"/>
                          <a:stretch>
                            <a:fillRect/>
                          </a:stretch>
                        </pic:blipFill>
                        <pic:spPr>
                          <a:xfrm>
                            <a:off x="0" y="0"/>
                            <a:ext cx="1440815" cy="485775"/>
                          </a:xfrm>
                          <a:prstGeom prst="rect">
                            <a:avLst/>
                          </a:prstGeom>
                        </pic:spPr>
                      </pic:pic>
                    </a:graphicData>
                  </a:graphic>
                </wp:anchor>
              </w:drawing>
            </w:r>
          </w:p>
        </w:tc>
        <w:tc>
          <w:tcPr>
            <w:tcW w:w="3022" w:type="dxa"/>
          </w:tcPr>
          <w:p w:rsidR="0015628F" w:rsidRPr="0015628F" w:rsidRDefault="0015628F" w:rsidP="00A623EA">
            <w:pPr>
              <w:spacing w:line="240" w:lineRule="atLeast"/>
              <w:jc w:val="right"/>
              <w:rPr>
                <w:sz w:val="20"/>
                <w:szCs w:val="20"/>
              </w:rPr>
            </w:pPr>
          </w:p>
        </w:tc>
      </w:tr>
      <w:tr w:rsidR="0015628F" w:rsidTr="00A047FE">
        <w:trPr>
          <w:trHeight w:val="2404"/>
        </w:trPr>
        <w:tc>
          <w:tcPr>
            <w:tcW w:w="6044" w:type="dxa"/>
          </w:tcPr>
          <w:p w:rsidR="0015628F" w:rsidRPr="0015628F" w:rsidRDefault="0015628F"/>
        </w:tc>
        <w:tc>
          <w:tcPr>
            <w:tcW w:w="3022" w:type="dxa"/>
            <w:vAlign w:val="bottom"/>
          </w:tcPr>
          <w:p w:rsidR="0015628F" w:rsidRDefault="0015628F" w:rsidP="00762DE6">
            <w:pPr>
              <w:ind w:left="-28"/>
            </w:pPr>
            <w:bookmarkStart w:id="0" w:name="_GoBack"/>
            <w:bookmarkEnd w:id="0"/>
          </w:p>
        </w:tc>
      </w:tr>
      <w:tr w:rsidR="0015628F" w:rsidTr="00A047FE">
        <w:trPr>
          <w:trHeight w:val="4595"/>
        </w:trPr>
        <w:tc>
          <w:tcPr>
            <w:tcW w:w="6044" w:type="dxa"/>
            <w:shd w:val="clear" w:color="auto" w:fill="CB5019"/>
          </w:tcPr>
          <w:p w:rsidR="00A047FE" w:rsidRDefault="00A047FE" w:rsidP="005C4467">
            <w:pPr>
              <w:pStyle w:val="Titel"/>
            </w:pPr>
            <w:r>
              <w:t>Sammanställning av erfarenheter från Alfa-projektet år 2009-2013</w:t>
            </w:r>
          </w:p>
          <w:p w:rsidR="0015628F" w:rsidRPr="00A047FE" w:rsidRDefault="005A0D72" w:rsidP="00A047FE">
            <w:pPr>
              <w:pStyle w:val="Month"/>
            </w:pPr>
            <w:r>
              <w:t>september</w:t>
            </w:r>
            <w:r w:rsidR="00A047FE">
              <w:t xml:space="preserve"> 2013</w:t>
            </w:r>
          </w:p>
        </w:tc>
        <w:tc>
          <w:tcPr>
            <w:tcW w:w="3022" w:type="dxa"/>
          </w:tcPr>
          <w:p w:rsidR="0015628F" w:rsidRDefault="0015628F" w:rsidP="0015628F"/>
        </w:tc>
      </w:tr>
      <w:tr w:rsidR="0015628F" w:rsidTr="00A047FE">
        <w:trPr>
          <w:trHeight w:val="2401"/>
        </w:trPr>
        <w:tc>
          <w:tcPr>
            <w:tcW w:w="6044" w:type="dxa"/>
          </w:tcPr>
          <w:p w:rsidR="0015628F" w:rsidRPr="0015628F" w:rsidRDefault="0015628F" w:rsidP="0015628F"/>
        </w:tc>
        <w:tc>
          <w:tcPr>
            <w:tcW w:w="3022" w:type="dxa"/>
            <w:shd w:val="clear" w:color="auto" w:fill="007EC4"/>
            <w:vAlign w:val="center"/>
          </w:tcPr>
          <w:p w:rsidR="0015628F" w:rsidRPr="00D8021A" w:rsidRDefault="00EC6753" w:rsidP="0015628F">
            <w:pPr>
              <w:spacing w:line="240" w:lineRule="atLeast"/>
              <w:jc w:val="center"/>
              <w:rPr>
                <w:noProof/>
                <w:color w:val="F5F3EE"/>
                <w:sz w:val="24"/>
              </w:rPr>
            </w:pPr>
            <w:r>
              <w:rPr>
                <w:noProof/>
                <w:color w:val="F5F3EE"/>
                <w:sz w:val="24"/>
              </w:rPr>
              <w:t>stockholm</w:t>
            </w:r>
            <w:r w:rsidR="000E66AF">
              <w:rPr>
                <w:noProof/>
                <w:color w:val="F5F3EE"/>
                <w:sz w:val="24"/>
              </w:rPr>
              <w:t>.se</w:t>
            </w:r>
          </w:p>
        </w:tc>
      </w:tr>
      <w:tr w:rsidR="0015628F" w:rsidTr="00F527D5">
        <w:trPr>
          <w:trHeight w:val="2401"/>
        </w:trPr>
        <w:tc>
          <w:tcPr>
            <w:tcW w:w="6044" w:type="dxa"/>
          </w:tcPr>
          <w:p w:rsidR="0015628F" w:rsidRPr="0015628F" w:rsidRDefault="0015628F" w:rsidP="0015628F"/>
        </w:tc>
        <w:tc>
          <w:tcPr>
            <w:tcW w:w="3022" w:type="dxa"/>
          </w:tcPr>
          <w:p w:rsidR="0015628F" w:rsidRDefault="0015628F" w:rsidP="0015628F"/>
        </w:tc>
      </w:tr>
    </w:tbl>
    <w:p w:rsidR="0015628F" w:rsidRDefault="0015628F"/>
    <w:p w:rsidR="0015628F" w:rsidRDefault="00627FD1">
      <w:r>
        <w:rPr>
          <w:rFonts w:asciiTheme="majorHAnsi" w:hAnsiTheme="majorHAnsi"/>
          <w:noProof/>
          <w:sz w:val="22"/>
        </w:rPr>
        <w:pict>
          <v:shapetype id="_x0000_t202" coordsize="21600,21600" o:spt="202" path="m,l,21600r21600,l21600,xe">
            <v:stroke joinstyle="miter"/>
            <v:path gradientshapeok="t" o:connecttype="rect"/>
          </v:shapetype>
          <v:shape id="_x0000_s1026" type="#_x0000_t202" style="position:absolute;margin-left:70.5pt;margin-top:670.55pt;width:161.55pt;height:15pt;z-index:251660288;mso-position-horizontal-relative:page;mso-position-vertical-relative:margin;mso-width-relative:margin;mso-height-relative:margin" stroked="f" strokeweight="1pt">
            <v:textbox style="mso-fit-shape-to-text:t" inset="0,0,0,0">
              <w:txbxContent>
                <w:p w:rsidR="00A03990" w:rsidRDefault="00A03990">
                  <w:r>
                    <w:rPr>
                      <w:noProof/>
                      <w:lang w:eastAsia="sv-SE"/>
                    </w:rPr>
                    <w:drawing>
                      <wp:inline distT="0" distB="0" distL="0" distR="0">
                        <wp:extent cx="981075" cy="1057275"/>
                        <wp:effectExtent l="19050" t="0" r="9525" b="9525"/>
                        <wp:docPr id="2" name="Bild 1" descr="\\ad.stockholm.se\cli-sd\cc2sd002\003882\Stab\ALFA\Information\Bilder, Loggor\EUflagga%20Soc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stockholm.se\cli-sd\cc2sd002\003882\Stab\ALFA\Information\Bilder, Loggor\EUflagga%20Socfond.jpg"/>
                                <pic:cNvPicPr>
                                  <a:picLocks noChangeAspect="1" noChangeArrowheads="1"/>
                                </pic:cNvPicPr>
                              </pic:nvPicPr>
                              <pic:blipFill>
                                <a:blip r:embed="rId11"/>
                                <a:srcRect/>
                                <a:stretch>
                                  <a:fillRect/>
                                </a:stretch>
                              </pic:blipFill>
                              <pic:spPr bwMode="auto">
                                <a:xfrm>
                                  <a:off x="0" y="0"/>
                                  <a:ext cx="981075" cy="1057275"/>
                                </a:xfrm>
                                <a:prstGeom prst="rect">
                                  <a:avLst/>
                                </a:prstGeom>
                                <a:noFill/>
                                <a:ln w="9525">
                                  <a:noFill/>
                                  <a:miter lim="800000"/>
                                  <a:headEnd/>
                                  <a:tailEnd/>
                                </a:ln>
                              </pic:spPr>
                            </pic:pic>
                          </a:graphicData>
                        </a:graphic>
                      </wp:inline>
                    </w:drawing>
                  </w:r>
                </w:p>
              </w:txbxContent>
            </v:textbox>
            <w10:wrap anchorx="page" anchory="margin"/>
            <w10:anchorlock/>
          </v:shape>
        </w:pict>
      </w:r>
      <w:r w:rsidR="0015628F">
        <w:br w:type="page"/>
      </w:r>
    </w:p>
    <w:tbl>
      <w:tblPr>
        <w:tblStyle w:val="Tabellrutnt"/>
        <w:tblpPr w:horzAnchor="margin" w:tblpYSpec="bottom"/>
        <w:tblOverlap w:val="never"/>
        <w:tblW w:w="9639" w:type="dxa"/>
        <w:tblLook w:val="04A0" w:firstRow="1" w:lastRow="0" w:firstColumn="1" w:lastColumn="0" w:noHBand="0" w:noVBand="1"/>
      </w:tblPr>
      <w:tblGrid>
        <w:gridCol w:w="5091"/>
        <w:gridCol w:w="4548"/>
      </w:tblGrid>
      <w:tr w:rsidR="00D44B10" w:rsidTr="00A269C3">
        <w:trPr>
          <w:trHeight w:val="2694"/>
        </w:trPr>
        <w:tc>
          <w:tcPr>
            <w:tcW w:w="5046" w:type="dxa"/>
            <w:tcBorders>
              <w:top w:val="nil"/>
              <w:left w:val="nil"/>
              <w:bottom w:val="nil"/>
              <w:right w:val="nil"/>
            </w:tcBorders>
          </w:tcPr>
          <w:p w:rsidR="00D44B10" w:rsidRPr="0015628F" w:rsidRDefault="00A047FE" w:rsidP="0015628F">
            <w:pPr>
              <w:spacing w:line="200" w:lineRule="atLeast"/>
              <w:rPr>
                <w:b/>
                <w:sz w:val="16"/>
                <w:szCs w:val="16"/>
              </w:rPr>
            </w:pPr>
            <w:r>
              <w:rPr>
                <w:b/>
                <w:sz w:val="16"/>
                <w:szCs w:val="16"/>
              </w:rPr>
              <w:lastRenderedPageBreak/>
              <w:t>Sammanställning av erfarenheter från Alfa-projektet år 2009-2013</w:t>
            </w:r>
          </w:p>
          <w:p w:rsidR="00D44B10" w:rsidRDefault="005D3F6D" w:rsidP="0015628F">
            <w:pPr>
              <w:spacing w:line="200" w:lineRule="atLeast"/>
              <w:rPr>
                <w:sz w:val="16"/>
                <w:szCs w:val="16"/>
              </w:rPr>
            </w:pPr>
            <w:r>
              <w:rPr>
                <w:sz w:val="16"/>
                <w:szCs w:val="16"/>
              </w:rPr>
              <w:t>September</w:t>
            </w:r>
            <w:r w:rsidR="00A047FE">
              <w:rPr>
                <w:sz w:val="16"/>
                <w:szCs w:val="16"/>
              </w:rPr>
              <w:t xml:space="preserve"> 2013</w:t>
            </w:r>
          </w:p>
          <w:p w:rsidR="00D44B10" w:rsidRDefault="00D44B10" w:rsidP="0015628F">
            <w:pPr>
              <w:spacing w:line="200" w:lineRule="atLeast"/>
              <w:rPr>
                <w:sz w:val="16"/>
                <w:szCs w:val="16"/>
              </w:rPr>
            </w:pPr>
          </w:p>
          <w:p w:rsidR="00D44B10" w:rsidRDefault="00D44B10" w:rsidP="0015628F">
            <w:pPr>
              <w:spacing w:line="200" w:lineRule="atLeast"/>
              <w:rPr>
                <w:sz w:val="16"/>
                <w:szCs w:val="16"/>
              </w:rPr>
            </w:pPr>
          </w:p>
          <w:p w:rsidR="00D44B10" w:rsidRDefault="00D44B10" w:rsidP="00D44B10">
            <w:pPr>
              <w:spacing w:line="200" w:lineRule="atLeast"/>
              <w:rPr>
                <w:sz w:val="16"/>
                <w:szCs w:val="16"/>
              </w:rPr>
            </w:pPr>
            <w:r w:rsidRPr="0015628F">
              <w:rPr>
                <w:b/>
                <w:sz w:val="16"/>
                <w:szCs w:val="16"/>
              </w:rPr>
              <w:t>Dnr</w:t>
            </w:r>
            <w:r>
              <w:rPr>
                <w:sz w:val="16"/>
                <w:szCs w:val="16"/>
              </w:rPr>
              <w:t>:</w:t>
            </w:r>
            <w:proofErr w:type="gramStart"/>
            <w:r w:rsidR="00A047FE">
              <w:rPr>
                <w:sz w:val="16"/>
                <w:szCs w:val="16"/>
              </w:rPr>
              <w:t>3.2-0359</w:t>
            </w:r>
            <w:proofErr w:type="gramEnd"/>
            <w:r w:rsidR="00A047FE">
              <w:rPr>
                <w:sz w:val="16"/>
                <w:szCs w:val="16"/>
              </w:rPr>
              <w:t>/2009 ESF 2009-3010003</w:t>
            </w:r>
          </w:p>
          <w:p w:rsidR="00D44B10" w:rsidRDefault="00D44B10" w:rsidP="00D44B10">
            <w:pPr>
              <w:spacing w:line="200" w:lineRule="atLeast"/>
              <w:rPr>
                <w:sz w:val="16"/>
                <w:szCs w:val="16"/>
              </w:rPr>
            </w:pPr>
            <w:r w:rsidRPr="0015628F">
              <w:rPr>
                <w:b/>
                <w:sz w:val="16"/>
                <w:szCs w:val="16"/>
              </w:rPr>
              <w:t>Utgivare</w:t>
            </w:r>
            <w:r>
              <w:rPr>
                <w:sz w:val="16"/>
                <w:szCs w:val="16"/>
              </w:rPr>
              <w:t xml:space="preserve">: </w:t>
            </w:r>
            <w:r w:rsidR="00A047FE">
              <w:rPr>
                <w:sz w:val="16"/>
                <w:szCs w:val="16"/>
              </w:rPr>
              <w:t>Socialförvaltningen</w:t>
            </w:r>
          </w:p>
          <w:p w:rsidR="000E66AF" w:rsidRDefault="00D44B10" w:rsidP="00D44B10">
            <w:pPr>
              <w:spacing w:line="200" w:lineRule="atLeast"/>
              <w:rPr>
                <w:sz w:val="16"/>
                <w:szCs w:val="16"/>
              </w:rPr>
            </w:pPr>
            <w:r w:rsidRPr="0015628F">
              <w:rPr>
                <w:b/>
                <w:sz w:val="16"/>
                <w:szCs w:val="16"/>
              </w:rPr>
              <w:t>Kontaktperson</w:t>
            </w:r>
            <w:r>
              <w:rPr>
                <w:sz w:val="16"/>
                <w:szCs w:val="16"/>
              </w:rPr>
              <w:t xml:space="preserve">: </w:t>
            </w:r>
            <w:r w:rsidR="00A047FE">
              <w:rPr>
                <w:sz w:val="16"/>
                <w:szCs w:val="16"/>
              </w:rPr>
              <w:t>Karin Wallqvist</w:t>
            </w:r>
          </w:p>
        </w:tc>
        <w:tc>
          <w:tcPr>
            <w:tcW w:w="4508" w:type="dxa"/>
            <w:tcBorders>
              <w:top w:val="nil"/>
              <w:left w:val="nil"/>
              <w:bottom w:val="nil"/>
              <w:right w:val="nil"/>
            </w:tcBorders>
            <w:vAlign w:val="bottom"/>
          </w:tcPr>
          <w:p w:rsidR="00D44B10" w:rsidRPr="0015628F" w:rsidRDefault="00D44B10" w:rsidP="00B50506">
            <w:pPr>
              <w:spacing w:line="200" w:lineRule="atLeast"/>
              <w:rPr>
                <w:sz w:val="16"/>
                <w:szCs w:val="16"/>
              </w:rPr>
            </w:pPr>
          </w:p>
        </w:tc>
      </w:tr>
    </w:tbl>
    <w:p w:rsidR="0015628F" w:rsidRDefault="0015628F">
      <w:pPr>
        <w:sectPr w:rsidR="0015628F" w:rsidSect="00F527D5">
          <w:pgSz w:w="11907" w:h="16840" w:code="9"/>
          <w:pgMar w:top="794" w:right="1134" w:bottom="1049" w:left="1134" w:header="709" w:footer="709" w:gutter="0"/>
          <w:cols w:space="708"/>
          <w:titlePg/>
          <w:docGrid w:linePitch="360"/>
        </w:sectPr>
      </w:pPr>
    </w:p>
    <w:p w:rsidR="0066369C" w:rsidRDefault="00722E85" w:rsidP="0015628F">
      <w:pPr>
        <w:pStyle w:val="Rubrik1"/>
        <w:spacing w:before="0"/>
      </w:pPr>
      <w:bookmarkStart w:id="1" w:name="_Toc367174212"/>
      <w:r>
        <w:lastRenderedPageBreak/>
        <w:t>Inledning</w:t>
      </w:r>
      <w:bookmarkEnd w:id="1"/>
    </w:p>
    <w:p w:rsidR="00BA5716" w:rsidRDefault="0099723D">
      <w:r>
        <w:t>Syftet med denna sammanställning är att lyfta fram de frågor som varit aktuella under Alfas projektperiod, samt belysa områden där erfarenheter från projektet tyder på att det finns utvecklingsbehov.</w:t>
      </w:r>
    </w:p>
    <w:p w:rsidR="0099723D" w:rsidRDefault="0099723D"/>
    <w:p w:rsidR="0099723D" w:rsidRDefault="0099723D"/>
    <w:p w:rsidR="00656874" w:rsidRDefault="003033F6">
      <w:r>
        <w:br w:type="page"/>
      </w:r>
    </w:p>
    <w:p w:rsidR="00F27D66" w:rsidRPr="003033F6" w:rsidRDefault="00F27D66" w:rsidP="00F27D66">
      <w:pPr>
        <w:spacing w:after="400" w:line="400" w:lineRule="atLeast"/>
        <w:rPr>
          <w:rFonts w:ascii="Arial" w:hAnsi="Arial" w:cs="Arial"/>
          <w:b/>
          <w:sz w:val="40"/>
          <w:szCs w:val="40"/>
        </w:rPr>
      </w:pPr>
      <w:r w:rsidRPr="003033F6">
        <w:rPr>
          <w:rFonts w:ascii="Arial" w:hAnsi="Arial" w:cs="Arial"/>
          <w:b/>
          <w:sz w:val="40"/>
          <w:szCs w:val="40"/>
        </w:rPr>
        <w:lastRenderedPageBreak/>
        <w:t>Innehåll</w:t>
      </w:r>
    </w:p>
    <w:sdt>
      <w:sdtPr>
        <w:rPr>
          <w:rFonts w:asciiTheme="minorHAnsi" w:eastAsiaTheme="minorHAnsi" w:hAnsiTheme="minorHAnsi" w:cstheme="minorBidi"/>
          <w:b w:val="0"/>
          <w:bCs w:val="0"/>
          <w:color w:val="auto"/>
          <w:sz w:val="24"/>
          <w:szCs w:val="24"/>
        </w:rPr>
        <w:id w:val="696689625"/>
        <w:docPartObj>
          <w:docPartGallery w:val="Table of Contents"/>
          <w:docPartUnique/>
        </w:docPartObj>
      </w:sdtPr>
      <w:sdtEndPr/>
      <w:sdtContent>
        <w:p w:rsidR="003A654B" w:rsidRDefault="003A654B">
          <w:pPr>
            <w:pStyle w:val="Innehllsfrteckningsrubrik"/>
          </w:pPr>
          <w:r>
            <w:t>Innehåll</w:t>
          </w:r>
        </w:p>
        <w:p w:rsidR="001C4E1F" w:rsidRDefault="00623BDE">
          <w:pPr>
            <w:pStyle w:val="Innehll1"/>
            <w:rPr>
              <w:rFonts w:asciiTheme="minorHAnsi" w:eastAsiaTheme="minorEastAsia" w:hAnsiTheme="minorHAnsi"/>
              <w:b w:val="0"/>
              <w:noProof/>
              <w:sz w:val="22"/>
              <w:szCs w:val="22"/>
              <w:lang w:eastAsia="sv-SE"/>
            </w:rPr>
          </w:pPr>
          <w:r>
            <w:fldChar w:fldCharType="begin"/>
          </w:r>
          <w:r w:rsidR="003A654B">
            <w:instrText xml:space="preserve"> TOC \o "1-3" \h \z \u </w:instrText>
          </w:r>
          <w:r>
            <w:fldChar w:fldCharType="separate"/>
          </w:r>
          <w:hyperlink w:anchor="_Toc367174212" w:history="1">
            <w:r w:rsidR="001C4E1F" w:rsidRPr="00393F5D">
              <w:rPr>
                <w:rStyle w:val="Hyperlnk"/>
                <w:noProof/>
              </w:rPr>
              <w:t>Inledning</w:t>
            </w:r>
            <w:r w:rsidR="001C4E1F">
              <w:rPr>
                <w:noProof/>
                <w:webHidden/>
              </w:rPr>
              <w:tab/>
            </w:r>
            <w:r w:rsidR="001C4E1F">
              <w:rPr>
                <w:noProof/>
                <w:webHidden/>
              </w:rPr>
              <w:fldChar w:fldCharType="begin"/>
            </w:r>
            <w:r w:rsidR="001C4E1F">
              <w:rPr>
                <w:noProof/>
                <w:webHidden/>
              </w:rPr>
              <w:instrText xml:space="preserve"> PAGEREF _Toc367174212 \h </w:instrText>
            </w:r>
            <w:r w:rsidR="001C4E1F">
              <w:rPr>
                <w:noProof/>
                <w:webHidden/>
              </w:rPr>
            </w:r>
            <w:r w:rsidR="001C4E1F">
              <w:rPr>
                <w:noProof/>
                <w:webHidden/>
              </w:rPr>
              <w:fldChar w:fldCharType="separate"/>
            </w:r>
            <w:r w:rsidR="00627FD1">
              <w:rPr>
                <w:noProof/>
                <w:webHidden/>
              </w:rPr>
              <w:t>3</w:t>
            </w:r>
            <w:r w:rsidR="001C4E1F">
              <w:rPr>
                <w:noProof/>
                <w:webHidden/>
              </w:rPr>
              <w:fldChar w:fldCharType="end"/>
            </w:r>
          </w:hyperlink>
        </w:p>
        <w:p w:rsidR="001C4E1F" w:rsidRDefault="00627FD1">
          <w:pPr>
            <w:pStyle w:val="Innehll1"/>
            <w:rPr>
              <w:rFonts w:asciiTheme="minorHAnsi" w:eastAsiaTheme="minorEastAsia" w:hAnsiTheme="minorHAnsi"/>
              <w:b w:val="0"/>
              <w:noProof/>
              <w:sz w:val="22"/>
              <w:szCs w:val="22"/>
              <w:lang w:eastAsia="sv-SE"/>
            </w:rPr>
          </w:pPr>
          <w:hyperlink w:anchor="_Toc367174213" w:history="1">
            <w:r w:rsidR="001C4E1F" w:rsidRPr="00393F5D">
              <w:rPr>
                <w:rStyle w:val="Hyperlnk"/>
                <w:noProof/>
              </w:rPr>
              <w:t>Bakgrund</w:t>
            </w:r>
            <w:r w:rsidR="001C4E1F">
              <w:rPr>
                <w:noProof/>
                <w:webHidden/>
              </w:rPr>
              <w:tab/>
            </w:r>
            <w:r w:rsidR="001C4E1F">
              <w:rPr>
                <w:noProof/>
                <w:webHidden/>
              </w:rPr>
              <w:fldChar w:fldCharType="begin"/>
            </w:r>
            <w:r w:rsidR="001C4E1F">
              <w:rPr>
                <w:noProof/>
                <w:webHidden/>
              </w:rPr>
              <w:instrText xml:space="preserve"> PAGEREF _Toc367174213 \h </w:instrText>
            </w:r>
            <w:r w:rsidR="001C4E1F">
              <w:rPr>
                <w:noProof/>
                <w:webHidden/>
              </w:rPr>
            </w:r>
            <w:r w:rsidR="001C4E1F">
              <w:rPr>
                <w:noProof/>
                <w:webHidden/>
              </w:rPr>
              <w:fldChar w:fldCharType="separate"/>
            </w:r>
            <w:r>
              <w:rPr>
                <w:noProof/>
                <w:webHidden/>
              </w:rPr>
              <w:t>5</w:t>
            </w:r>
            <w:r w:rsidR="001C4E1F">
              <w:rPr>
                <w:noProof/>
                <w:webHidden/>
              </w:rPr>
              <w:fldChar w:fldCharType="end"/>
            </w:r>
          </w:hyperlink>
        </w:p>
        <w:p w:rsidR="001C4E1F" w:rsidRDefault="00627FD1">
          <w:pPr>
            <w:pStyle w:val="Innehll1"/>
            <w:rPr>
              <w:rFonts w:asciiTheme="minorHAnsi" w:eastAsiaTheme="minorEastAsia" w:hAnsiTheme="minorHAnsi"/>
              <w:b w:val="0"/>
              <w:noProof/>
              <w:sz w:val="22"/>
              <w:szCs w:val="22"/>
              <w:lang w:eastAsia="sv-SE"/>
            </w:rPr>
          </w:pPr>
          <w:hyperlink w:anchor="_Toc367174214" w:history="1">
            <w:r w:rsidR="001C4E1F" w:rsidRPr="00393F5D">
              <w:rPr>
                <w:rStyle w:val="Hyperlnk"/>
                <w:noProof/>
              </w:rPr>
              <w:t>Samverkansfrågor i Alfa</w:t>
            </w:r>
            <w:r w:rsidR="001C4E1F">
              <w:rPr>
                <w:noProof/>
                <w:webHidden/>
              </w:rPr>
              <w:tab/>
            </w:r>
            <w:r w:rsidR="001C4E1F">
              <w:rPr>
                <w:noProof/>
                <w:webHidden/>
              </w:rPr>
              <w:fldChar w:fldCharType="begin"/>
            </w:r>
            <w:r w:rsidR="001C4E1F">
              <w:rPr>
                <w:noProof/>
                <w:webHidden/>
              </w:rPr>
              <w:instrText xml:space="preserve"> PAGEREF _Toc367174214 \h </w:instrText>
            </w:r>
            <w:r w:rsidR="001C4E1F">
              <w:rPr>
                <w:noProof/>
                <w:webHidden/>
              </w:rPr>
            </w:r>
            <w:r w:rsidR="001C4E1F">
              <w:rPr>
                <w:noProof/>
                <w:webHidden/>
              </w:rPr>
              <w:fldChar w:fldCharType="separate"/>
            </w:r>
            <w:r>
              <w:rPr>
                <w:noProof/>
                <w:webHidden/>
              </w:rPr>
              <w:t>6</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15" w:history="1">
            <w:r w:rsidR="001C4E1F" w:rsidRPr="00393F5D">
              <w:rPr>
                <w:rStyle w:val="Hyperlnk"/>
                <w:noProof/>
              </w:rPr>
              <w:t>Dokumentation/utredningar/diagnoser/remisser/läkarutlåtanden om arbetsförmåga</w:t>
            </w:r>
            <w:r w:rsidR="001C4E1F">
              <w:rPr>
                <w:noProof/>
                <w:webHidden/>
              </w:rPr>
              <w:tab/>
            </w:r>
            <w:r w:rsidR="001C4E1F">
              <w:rPr>
                <w:noProof/>
                <w:webHidden/>
              </w:rPr>
              <w:fldChar w:fldCharType="begin"/>
            </w:r>
            <w:r w:rsidR="001C4E1F">
              <w:rPr>
                <w:noProof/>
                <w:webHidden/>
              </w:rPr>
              <w:instrText xml:space="preserve"> PAGEREF _Toc367174215 \h </w:instrText>
            </w:r>
            <w:r w:rsidR="001C4E1F">
              <w:rPr>
                <w:noProof/>
                <w:webHidden/>
              </w:rPr>
            </w:r>
            <w:r w:rsidR="001C4E1F">
              <w:rPr>
                <w:noProof/>
                <w:webHidden/>
              </w:rPr>
              <w:fldChar w:fldCharType="separate"/>
            </w:r>
            <w:r>
              <w:rPr>
                <w:noProof/>
                <w:webHidden/>
              </w:rPr>
              <w:t>6</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16" w:history="1">
            <w:r w:rsidR="001C4E1F" w:rsidRPr="00393F5D">
              <w:rPr>
                <w:rStyle w:val="Hyperlnk"/>
                <w:noProof/>
              </w:rPr>
              <w:t>Praktik</w:t>
            </w:r>
            <w:r w:rsidR="001C4E1F">
              <w:rPr>
                <w:noProof/>
                <w:webHidden/>
              </w:rPr>
              <w:tab/>
            </w:r>
            <w:r w:rsidR="001C4E1F">
              <w:rPr>
                <w:noProof/>
                <w:webHidden/>
              </w:rPr>
              <w:fldChar w:fldCharType="begin"/>
            </w:r>
            <w:r w:rsidR="001C4E1F">
              <w:rPr>
                <w:noProof/>
                <w:webHidden/>
              </w:rPr>
              <w:instrText xml:space="preserve"> PAGEREF _Toc367174216 \h </w:instrText>
            </w:r>
            <w:r w:rsidR="001C4E1F">
              <w:rPr>
                <w:noProof/>
                <w:webHidden/>
              </w:rPr>
            </w:r>
            <w:r w:rsidR="001C4E1F">
              <w:rPr>
                <w:noProof/>
                <w:webHidden/>
              </w:rPr>
              <w:fldChar w:fldCharType="separate"/>
            </w:r>
            <w:r>
              <w:rPr>
                <w:noProof/>
                <w:webHidden/>
              </w:rPr>
              <w:t>7</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17" w:history="1">
            <w:r w:rsidR="001C4E1F" w:rsidRPr="00393F5D">
              <w:rPr>
                <w:rStyle w:val="Hyperlnk"/>
                <w:noProof/>
              </w:rPr>
              <w:t>Oro kring ersättningen</w:t>
            </w:r>
            <w:r w:rsidR="001C4E1F">
              <w:rPr>
                <w:noProof/>
                <w:webHidden/>
              </w:rPr>
              <w:tab/>
            </w:r>
            <w:r w:rsidR="001C4E1F">
              <w:rPr>
                <w:noProof/>
                <w:webHidden/>
              </w:rPr>
              <w:fldChar w:fldCharType="begin"/>
            </w:r>
            <w:r w:rsidR="001C4E1F">
              <w:rPr>
                <w:noProof/>
                <w:webHidden/>
              </w:rPr>
              <w:instrText xml:space="preserve"> PAGEREF _Toc367174217 \h </w:instrText>
            </w:r>
            <w:r w:rsidR="001C4E1F">
              <w:rPr>
                <w:noProof/>
                <w:webHidden/>
              </w:rPr>
            </w:r>
            <w:r w:rsidR="001C4E1F">
              <w:rPr>
                <w:noProof/>
                <w:webHidden/>
              </w:rPr>
              <w:fldChar w:fldCharType="separate"/>
            </w:r>
            <w:r>
              <w:rPr>
                <w:noProof/>
                <w:webHidden/>
              </w:rPr>
              <w:t>7</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18" w:history="1">
            <w:r w:rsidR="001C4E1F" w:rsidRPr="00393F5D">
              <w:rPr>
                <w:rStyle w:val="Hyperlnk"/>
                <w:noProof/>
              </w:rPr>
              <w:t>Bemötande/tillgängliga handläggare</w:t>
            </w:r>
            <w:r w:rsidR="001C4E1F">
              <w:rPr>
                <w:noProof/>
                <w:webHidden/>
              </w:rPr>
              <w:tab/>
            </w:r>
            <w:r w:rsidR="001C4E1F">
              <w:rPr>
                <w:noProof/>
                <w:webHidden/>
              </w:rPr>
              <w:fldChar w:fldCharType="begin"/>
            </w:r>
            <w:r w:rsidR="001C4E1F">
              <w:rPr>
                <w:noProof/>
                <w:webHidden/>
              </w:rPr>
              <w:instrText xml:space="preserve"> PAGEREF _Toc367174218 \h </w:instrText>
            </w:r>
            <w:r w:rsidR="001C4E1F">
              <w:rPr>
                <w:noProof/>
                <w:webHidden/>
              </w:rPr>
            </w:r>
            <w:r w:rsidR="001C4E1F">
              <w:rPr>
                <w:noProof/>
                <w:webHidden/>
              </w:rPr>
              <w:fldChar w:fldCharType="separate"/>
            </w:r>
            <w:r>
              <w:rPr>
                <w:noProof/>
                <w:webHidden/>
              </w:rPr>
              <w:t>8</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19" w:history="1">
            <w:r w:rsidR="001C4E1F" w:rsidRPr="00393F5D">
              <w:rPr>
                <w:rStyle w:val="Hyperlnk"/>
                <w:noProof/>
              </w:rPr>
              <w:t>Resurser (och regler kring dom ) för målgruppen och samverkan kring det</w:t>
            </w:r>
            <w:r w:rsidR="001C4E1F">
              <w:rPr>
                <w:noProof/>
                <w:webHidden/>
              </w:rPr>
              <w:tab/>
            </w:r>
            <w:r w:rsidR="001C4E1F">
              <w:rPr>
                <w:noProof/>
                <w:webHidden/>
              </w:rPr>
              <w:fldChar w:fldCharType="begin"/>
            </w:r>
            <w:r w:rsidR="001C4E1F">
              <w:rPr>
                <w:noProof/>
                <w:webHidden/>
              </w:rPr>
              <w:instrText xml:space="preserve"> PAGEREF _Toc367174219 \h </w:instrText>
            </w:r>
            <w:r w:rsidR="001C4E1F">
              <w:rPr>
                <w:noProof/>
                <w:webHidden/>
              </w:rPr>
            </w:r>
            <w:r w:rsidR="001C4E1F">
              <w:rPr>
                <w:noProof/>
                <w:webHidden/>
              </w:rPr>
              <w:fldChar w:fldCharType="separate"/>
            </w:r>
            <w:r>
              <w:rPr>
                <w:noProof/>
                <w:webHidden/>
              </w:rPr>
              <w:t>8</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0" w:history="1">
            <w:r w:rsidR="001C4E1F" w:rsidRPr="00393F5D">
              <w:rPr>
                <w:rStyle w:val="Hyperlnk"/>
                <w:noProof/>
              </w:rPr>
              <w:t>Biståndsbedömd sysselsättning</w:t>
            </w:r>
            <w:r w:rsidR="001C4E1F">
              <w:rPr>
                <w:noProof/>
                <w:webHidden/>
              </w:rPr>
              <w:tab/>
            </w:r>
            <w:r w:rsidR="001C4E1F">
              <w:rPr>
                <w:noProof/>
                <w:webHidden/>
              </w:rPr>
              <w:fldChar w:fldCharType="begin"/>
            </w:r>
            <w:r w:rsidR="001C4E1F">
              <w:rPr>
                <w:noProof/>
                <w:webHidden/>
              </w:rPr>
              <w:instrText xml:space="preserve"> PAGEREF _Toc367174220 \h </w:instrText>
            </w:r>
            <w:r w:rsidR="001C4E1F">
              <w:rPr>
                <w:noProof/>
                <w:webHidden/>
              </w:rPr>
            </w:r>
            <w:r w:rsidR="001C4E1F">
              <w:rPr>
                <w:noProof/>
                <w:webHidden/>
              </w:rPr>
              <w:fldChar w:fldCharType="separate"/>
            </w:r>
            <w:r>
              <w:rPr>
                <w:noProof/>
                <w:webHidden/>
              </w:rPr>
              <w:t>10</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1" w:history="1">
            <w:r w:rsidR="001C4E1F" w:rsidRPr="00393F5D">
              <w:rPr>
                <w:rStyle w:val="Hyperlnk"/>
                <w:noProof/>
              </w:rPr>
              <w:t>I samband med IPS-modellen</w:t>
            </w:r>
            <w:r w:rsidR="001C4E1F">
              <w:rPr>
                <w:noProof/>
                <w:webHidden/>
              </w:rPr>
              <w:tab/>
            </w:r>
            <w:r w:rsidR="001C4E1F">
              <w:rPr>
                <w:noProof/>
                <w:webHidden/>
              </w:rPr>
              <w:fldChar w:fldCharType="begin"/>
            </w:r>
            <w:r w:rsidR="001C4E1F">
              <w:rPr>
                <w:noProof/>
                <w:webHidden/>
              </w:rPr>
              <w:instrText xml:space="preserve"> PAGEREF _Toc367174221 \h </w:instrText>
            </w:r>
            <w:r w:rsidR="001C4E1F">
              <w:rPr>
                <w:noProof/>
                <w:webHidden/>
              </w:rPr>
            </w:r>
            <w:r w:rsidR="001C4E1F">
              <w:rPr>
                <w:noProof/>
                <w:webHidden/>
              </w:rPr>
              <w:fldChar w:fldCharType="separate"/>
            </w:r>
            <w:r>
              <w:rPr>
                <w:noProof/>
                <w:webHidden/>
              </w:rPr>
              <w:t>12</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2" w:history="1">
            <w:r w:rsidR="001C4E1F" w:rsidRPr="00393F5D">
              <w:rPr>
                <w:rStyle w:val="Hyperlnk"/>
                <w:noProof/>
              </w:rPr>
              <w:t>Sociala arbetskooperativ</w:t>
            </w:r>
            <w:r w:rsidR="001C4E1F">
              <w:rPr>
                <w:noProof/>
                <w:webHidden/>
              </w:rPr>
              <w:tab/>
            </w:r>
            <w:r w:rsidR="001C4E1F">
              <w:rPr>
                <w:noProof/>
                <w:webHidden/>
              </w:rPr>
              <w:fldChar w:fldCharType="begin"/>
            </w:r>
            <w:r w:rsidR="001C4E1F">
              <w:rPr>
                <w:noProof/>
                <w:webHidden/>
              </w:rPr>
              <w:instrText xml:space="preserve"> PAGEREF _Toc367174222 \h </w:instrText>
            </w:r>
            <w:r w:rsidR="001C4E1F">
              <w:rPr>
                <w:noProof/>
                <w:webHidden/>
              </w:rPr>
            </w:r>
            <w:r w:rsidR="001C4E1F">
              <w:rPr>
                <w:noProof/>
                <w:webHidden/>
              </w:rPr>
              <w:fldChar w:fldCharType="separate"/>
            </w:r>
            <w:r>
              <w:rPr>
                <w:noProof/>
                <w:webHidden/>
              </w:rPr>
              <w:t>13</w:t>
            </w:r>
            <w:r w:rsidR="001C4E1F">
              <w:rPr>
                <w:noProof/>
                <w:webHidden/>
              </w:rPr>
              <w:fldChar w:fldCharType="end"/>
            </w:r>
          </w:hyperlink>
        </w:p>
        <w:p w:rsidR="001C4E1F" w:rsidRDefault="00627FD1">
          <w:pPr>
            <w:pStyle w:val="Innehll1"/>
            <w:rPr>
              <w:rFonts w:asciiTheme="minorHAnsi" w:eastAsiaTheme="minorEastAsia" w:hAnsiTheme="minorHAnsi"/>
              <w:b w:val="0"/>
              <w:noProof/>
              <w:sz w:val="22"/>
              <w:szCs w:val="22"/>
              <w:lang w:eastAsia="sv-SE"/>
            </w:rPr>
          </w:pPr>
          <w:hyperlink w:anchor="_Toc367174223" w:history="1">
            <w:r w:rsidR="001C4E1F" w:rsidRPr="00393F5D">
              <w:rPr>
                <w:rStyle w:val="Hyperlnk"/>
                <w:noProof/>
              </w:rPr>
              <w:t>Frågor kring Alfa som projekt</w:t>
            </w:r>
            <w:r w:rsidR="001C4E1F">
              <w:rPr>
                <w:noProof/>
                <w:webHidden/>
              </w:rPr>
              <w:tab/>
            </w:r>
            <w:r w:rsidR="001C4E1F">
              <w:rPr>
                <w:noProof/>
                <w:webHidden/>
              </w:rPr>
              <w:fldChar w:fldCharType="begin"/>
            </w:r>
            <w:r w:rsidR="001C4E1F">
              <w:rPr>
                <w:noProof/>
                <w:webHidden/>
              </w:rPr>
              <w:instrText xml:space="preserve"> PAGEREF _Toc367174223 \h </w:instrText>
            </w:r>
            <w:r w:rsidR="001C4E1F">
              <w:rPr>
                <w:noProof/>
                <w:webHidden/>
              </w:rPr>
            </w:r>
            <w:r w:rsidR="001C4E1F">
              <w:rPr>
                <w:noProof/>
                <w:webHidden/>
              </w:rPr>
              <w:fldChar w:fldCharType="separate"/>
            </w:r>
            <w:r>
              <w:rPr>
                <w:noProof/>
                <w:webHidden/>
              </w:rPr>
              <w:t>14</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4" w:history="1">
            <w:r w:rsidR="001C4E1F" w:rsidRPr="00393F5D">
              <w:rPr>
                <w:rStyle w:val="Hyperlnk"/>
                <w:noProof/>
              </w:rPr>
              <w:t>Alfas roll</w:t>
            </w:r>
            <w:r w:rsidR="001C4E1F">
              <w:rPr>
                <w:noProof/>
                <w:webHidden/>
              </w:rPr>
              <w:tab/>
            </w:r>
            <w:r w:rsidR="001C4E1F">
              <w:rPr>
                <w:noProof/>
                <w:webHidden/>
              </w:rPr>
              <w:fldChar w:fldCharType="begin"/>
            </w:r>
            <w:r w:rsidR="001C4E1F">
              <w:rPr>
                <w:noProof/>
                <w:webHidden/>
              </w:rPr>
              <w:instrText xml:space="preserve"> PAGEREF _Toc367174224 \h </w:instrText>
            </w:r>
            <w:r w:rsidR="001C4E1F">
              <w:rPr>
                <w:noProof/>
                <w:webHidden/>
              </w:rPr>
            </w:r>
            <w:r w:rsidR="001C4E1F">
              <w:rPr>
                <w:noProof/>
                <w:webHidden/>
              </w:rPr>
              <w:fldChar w:fldCharType="separate"/>
            </w:r>
            <w:r>
              <w:rPr>
                <w:noProof/>
                <w:webHidden/>
              </w:rPr>
              <w:t>14</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5" w:history="1">
            <w:r w:rsidR="001C4E1F" w:rsidRPr="00393F5D">
              <w:rPr>
                <w:rStyle w:val="Hyperlnk"/>
                <w:noProof/>
              </w:rPr>
              <w:t>Målgruppen</w:t>
            </w:r>
            <w:r w:rsidR="001C4E1F">
              <w:rPr>
                <w:noProof/>
                <w:webHidden/>
              </w:rPr>
              <w:tab/>
            </w:r>
            <w:r w:rsidR="001C4E1F">
              <w:rPr>
                <w:noProof/>
                <w:webHidden/>
              </w:rPr>
              <w:fldChar w:fldCharType="begin"/>
            </w:r>
            <w:r w:rsidR="001C4E1F">
              <w:rPr>
                <w:noProof/>
                <w:webHidden/>
              </w:rPr>
              <w:instrText xml:space="preserve"> PAGEREF _Toc367174225 \h </w:instrText>
            </w:r>
            <w:r w:rsidR="001C4E1F">
              <w:rPr>
                <w:noProof/>
                <w:webHidden/>
              </w:rPr>
            </w:r>
            <w:r w:rsidR="001C4E1F">
              <w:rPr>
                <w:noProof/>
                <w:webHidden/>
              </w:rPr>
              <w:fldChar w:fldCharType="separate"/>
            </w:r>
            <w:r>
              <w:rPr>
                <w:noProof/>
                <w:webHidden/>
              </w:rPr>
              <w:t>16</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6" w:history="1">
            <w:r w:rsidR="001C4E1F" w:rsidRPr="00393F5D">
              <w:rPr>
                <w:rStyle w:val="Hyperlnk"/>
                <w:noProof/>
              </w:rPr>
              <w:t>Motivera arbetsgivare</w:t>
            </w:r>
            <w:r w:rsidR="001C4E1F">
              <w:rPr>
                <w:noProof/>
                <w:webHidden/>
              </w:rPr>
              <w:tab/>
            </w:r>
            <w:r w:rsidR="001C4E1F">
              <w:rPr>
                <w:noProof/>
                <w:webHidden/>
              </w:rPr>
              <w:fldChar w:fldCharType="begin"/>
            </w:r>
            <w:r w:rsidR="001C4E1F">
              <w:rPr>
                <w:noProof/>
                <w:webHidden/>
              </w:rPr>
              <w:instrText xml:space="preserve"> PAGEREF _Toc367174226 \h </w:instrText>
            </w:r>
            <w:r w:rsidR="001C4E1F">
              <w:rPr>
                <w:noProof/>
                <w:webHidden/>
              </w:rPr>
            </w:r>
            <w:r w:rsidR="001C4E1F">
              <w:rPr>
                <w:noProof/>
                <w:webHidden/>
              </w:rPr>
              <w:fldChar w:fldCharType="separate"/>
            </w:r>
            <w:r>
              <w:rPr>
                <w:noProof/>
                <w:webHidden/>
              </w:rPr>
              <w:t>16</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7" w:history="1">
            <w:r w:rsidR="001C4E1F" w:rsidRPr="00393F5D">
              <w:rPr>
                <w:rStyle w:val="Hyperlnk"/>
                <w:noProof/>
              </w:rPr>
              <w:t>Politisk förankring av Alfa</w:t>
            </w:r>
            <w:r w:rsidR="001C4E1F">
              <w:rPr>
                <w:noProof/>
                <w:webHidden/>
              </w:rPr>
              <w:tab/>
            </w:r>
            <w:r w:rsidR="001C4E1F">
              <w:rPr>
                <w:noProof/>
                <w:webHidden/>
              </w:rPr>
              <w:fldChar w:fldCharType="begin"/>
            </w:r>
            <w:r w:rsidR="001C4E1F">
              <w:rPr>
                <w:noProof/>
                <w:webHidden/>
              </w:rPr>
              <w:instrText xml:space="preserve"> PAGEREF _Toc367174227 \h </w:instrText>
            </w:r>
            <w:r w:rsidR="001C4E1F">
              <w:rPr>
                <w:noProof/>
                <w:webHidden/>
              </w:rPr>
            </w:r>
            <w:r w:rsidR="001C4E1F">
              <w:rPr>
                <w:noProof/>
                <w:webHidden/>
              </w:rPr>
              <w:fldChar w:fldCharType="separate"/>
            </w:r>
            <w:r>
              <w:rPr>
                <w:noProof/>
                <w:webHidden/>
              </w:rPr>
              <w:t>17</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8" w:history="1">
            <w:r w:rsidR="001C4E1F" w:rsidRPr="00393F5D">
              <w:rPr>
                <w:rStyle w:val="Hyperlnk"/>
                <w:noProof/>
              </w:rPr>
              <w:t>Information till Alfas webbsida och informationsrum</w:t>
            </w:r>
            <w:r w:rsidR="001C4E1F">
              <w:rPr>
                <w:noProof/>
                <w:webHidden/>
              </w:rPr>
              <w:tab/>
            </w:r>
            <w:r w:rsidR="001C4E1F">
              <w:rPr>
                <w:noProof/>
                <w:webHidden/>
              </w:rPr>
              <w:fldChar w:fldCharType="begin"/>
            </w:r>
            <w:r w:rsidR="001C4E1F">
              <w:rPr>
                <w:noProof/>
                <w:webHidden/>
              </w:rPr>
              <w:instrText xml:space="preserve"> PAGEREF _Toc367174228 \h </w:instrText>
            </w:r>
            <w:r w:rsidR="001C4E1F">
              <w:rPr>
                <w:noProof/>
                <w:webHidden/>
              </w:rPr>
            </w:r>
            <w:r w:rsidR="001C4E1F">
              <w:rPr>
                <w:noProof/>
                <w:webHidden/>
              </w:rPr>
              <w:fldChar w:fldCharType="separate"/>
            </w:r>
            <w:r>
              <w:rPr>
                <w:noProof/>
                <w:webHidden/>
              </w:rPr>
              <w:t>17</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29" w:history="1">
            <w:r w:rsidR="001C4E1F" w:rsidRPr="00393F5D">
              <w:rPr>
                <w:rStyle w:val="Hyperlnk"/>
                <w:noProof/>
              </w:rPr>
              <w:t>Vägledarna på Alfa ser behov av</w:t>
            </w:r>
            <w:r w:rsidR="001C4E1F">
              <w:rPr>
                <w:noProof/>
                <w:webHidden/>
              </w:rPr>
              <w:tab/>
            </w:r>
            <w:r w:rsidR="001C4E1F">
              <w:rPr>
                <w:noProof/>
                <w:webHidden/>
              </w:rPr>
              <w:fldChar w:fldCharType="begin"/>
            </w:r>
            <w:r w:rsidR="001C4E1F">
              <w:rPr>
                <w:noProof/>
                <w:webHidden/>
              </w:rPr>
              <w:instrText xml:space="preserve"> PAGEREF _Toc367174229 \h </w:instrText>
            </w:r>
            <w:r w:rsidR="001C4E1F">
              <w:rPr>
                <w:noProof/>
                <w:webHidden/>
              </w:rPr>
            </w:r>
            <w:r w:rsidR="001C4E1F">
              <w:rPr>
                <w:noProof/>
                <w:webHidden/>
              </w:rPr>
              <w:fldChar w:fldCharType="separate"/>
            </w:r>
            <w:r>
              <w:rPr>
                <w:noProof/>
                <w:webHidden/>
              </w:rPr>
              <w:t>18</w:t>
            </w:r>
            <w:r w:rsidR="001C4E1F">
              <w:rPr>
                <w:noProof/>
                <w:webHidden/>
              </w:rPr>
              <w:fldChar w:fldCharType="end"/>
            </w:r>
          </w:hyperlink>
        </w:p>
        <w:p w:rsidR="001C4E1F" w:rsidRDefault="00627FD1">
          <w:pPr>
            <w:pStyle w:val="Innehll1"/>
            <w:rPr>
              <w:rFonts w:asciiTheme="minorHAnsi" w:eastAsiaTheme="minorEastAsia" w:hAnsiTheme="minorHAnsi"/>
              <w:b w:val="0"/>
              <w:noProof/>
              <w:sz w:val="22"/>
              <w:szCs w:val="22"/>
              <w:lang w:eastAsia="sv-SE"/>
            </w:rPr>
          </w:pPr>
          <w:hyperlink w:anchor="_Toc367174230" w:history="1">
            <w:r w:rsidR="001C4E1F" w:rsidRPr="00393F5D">
              <w:rPr>
                <w:rStyle w:val="Hyperlnk"/>
                <w:noProof/>
              </w:rPr>
              <w:t>Bilaga 1.</w:t>
            </w:r>
            <w:r w:rsidR="001C4E1F">
              <w:rPr>
                <w:noProof/>
                <w:webHidden/>
              </w:rPr>
              <w:tab/>
            </w:r>
            <w:r w:rsidR="001C4E1F">
              <w:rPr>
                <w:noProof/>
                <w:webHidden/>
              </w:rPr>
              <w:fldChar w:fldCharType="begin"/>
            </w:r>
            <w:r w:rsidR="001C4E1F">
              <w:rPr>
                <w:noProof/>
                <w:webHidden/>
              </w:rPr>
              <w:instrText xml:space="preserve"> PAGEREF _Toc367174230 \h </w:instrText>
            </w:r>
            <w:r w:rsidR="001C4E1F">
              <w:rPr>
                <w:noProof/>
                <w:webHidden/>
              </w:rPr>
            </w:r>
            <w:r w:rsidR="001C4E1F">
              <w:rPr>
                <w:noProof/>
                <w:webHidden/>
              </w:rPr>
              <w:fldChar w:fldCharType="separate"/>
            </w:r>
            <w:r>
              <w:rPr>
                <w:noProof/>
                <w:webHidden/>
              </w:rPr>
              <w:t>19</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31" w:history="1">
            <w:r w:rsidR="001C4E1F" w:rsidRPr="00393F5D">
              <w:rPr>
                <w:rStyle w:val="Hyperlnk"/>
                <w:noProof/>
              </w:rPr>
              <w:t>Cirkel-modell för vägledning</w:t>
            </w:r>
            <w:r w:rsidR="001C4E1F">
              <w:rPr>
                <w:noProof/>
                <w:webHidden/>
              </w:rPr>
              <w:tab/>
            </w:r>
            <w:r w:rsidR="001C4E1F">
              <w:rPr>
                <w:noProof/>
                <w:webHidden/>
              </w:rPr>
              <w:fldChar w:fldCharType="begin"/>
            </w:r>
            <w:r w:rsidR="001C4E1F">
              <w:rPr>
                <w:noProof/>
                <w:webHidden/>
              </w:rPr>
              <w:instrText xml:space="preserve"> PAGEREF _Toc367174231 \h </w:instrText>
            </w:r>
            <w:r w:rsidR="001C4E1F">
              <w:rPr>
                <w:noProof/>
                <w:webHidden/>
              </w:rPr>
            </w:r>
            <w:r w:rsidR="001C4E1F">
              <w:rPr>
                <w:noProof/>
                <w:webHidden/>
              </w:rPr>
              <w:fldChar w:fldCharType="separate"/>
            </w:r>
            <w:r>
              <w:rPr>
                <w:noProof/>
                <w:webHidden/>
              </w:rPr>
              <w:t>19</w:t>
            </w:r>
            <w:r w:rsidR="001C4E1F">
              <w:rPr>
                <w:noProof/>
                <w:webHidden/>
              </w:rPr>
              <w:fldChar w:fldCharType="end"/>
            </w:r>
          </w:hyperlink>
        </w:p>
        <w:p w:rsidR="001C4E1F" w:rsidRDefault="00627FD1">
          <w:pPr>
            <w:pStyle w:val="Innehll1"/>
            <w:rPr>
              <w:rFonts w:asciiTheme="minorHAnsi" w:eastAsiaTheme="minorEastAsia" w:hAnsiTheme="minorHAnsi"/>
              <w:b w:val="0"/>
              <w:noProof/>
              <w:sz w:val="22"/>
              <w:szCs w:val="22"/>
              <w:lang w:eastAsia="sv-SE"/>
            </w:rPr>
          </w:pPr>
          <w:hyperlink w:anchor="_Toc367174232" w:history="1">
            <w:r w:rsidR="001C4E1F" w:rsidRPr="00393F5D">
              <w:rPr>
                <w:rStyle w:val="Hyperlnk"/>
                <w:noProof/>
              </w:rPr>
              <w:t>Bilaga 2.</w:t>
            </w:r>
            <w:r w:rsidR="001C4E1F">
              <w:rPr>
                <w:noProof/>
                <w:webHidden/>
              </w:rPr>
              <w:tab/>
            </w:r>
            <w:r w:rsidR="001C4E1F">
              <w:rPr>
                <w:noProof/>
                <w:webHidden/>
              </w:rPr>
              <w:fldChar w:fldCharType="begin"/>
            </w:r>
            <w:r w:rsidR="001C4E1F">
              <w:rPr>
                <w:noProof/>
                <w:webHidden/>
              </w:rPr>
              <w:instrText xml:space="preserve"> PAGEREF _Toc367174232 \h </w:instrText>
            </w:r>
            <w:r w:rsidR="001C4E1F">
              <w:rPr>
                <w:noProof/>
                <w:webHidden/>
              </w:rPr>
            </w:r>
            <w:r w:rsidR="001C4E1F">
              <w:rPr>
                <w:noProof/>
                <w:webHidden/>
              </w:rPr>
              <w:fldChar w:fldCharType="separate"/>
            </w:r>
            <w:r>
              <w:rPr>
                <w:noProof/>
                <w:webHidden/>
              </w:rPr>
              <w:t>19</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33" w:history="1">
            <w:r w:rsidR="001C4E1F" w:rsidRPr="00393F5D">
              <w:rPr>
                <w:rStyle w:val="Hyperlnk"/>
                <w:noProof/>
              </w:rPr>
              <w:t>Fakta om IPS (Individual, Placement and Support)</w:t>
            </w:r>
            <w:r w:rsidR="001C4E1F">
              <w:rPr>
                <w:noProof/>
                <w:webHidden/>
              </w:rPr>
              <w:tab/>
            </w:r>
            <w:r w:rsidR="001C4E1F">
              <w:rPr>
                <w:noProof/>
                <w:webHidden/>
              </w:rPr>
              <w:fldChar w:fldCharType="begin"/>
            </w:r>
            <w:r w:rsidR="001C4E1F">
              <w:rPr>
                <w:noProof/>
                <w:webHidden/>
              </w:rPr>
              <w:instrText xml:space="preserve"> PAGEREF _Toc367174233 \h </w:instrText>
            </w:r>
            <w:r w:rsidR="001C4E1F">
              <w:rPr>
                <w:noProof/>
                <w:webHidden/>
              </w:rPr>
            </w:r>
            <w:r w:rsidR="001C4E1F">
              <w:rPr>
                <w:noProof/>
                <w:webHidden/>
              </w:rPr>
              <w:fldChar w:fldCharType="separate"/>
            </w:r>
            <w:r>
              <w:rPr>
                <w:noProof/>
                <w:webHidden/>
              </w:rPr>
              <w:t>19</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34" w:history="1">
            <w:r w:rsidR="001C4E1F" w:rsidRPr="00393F5D">
              <w:rPr>
                <w:rStyle w:val="Hyperlnk"/>
                <w:noProof/>
              </w:rPr>
              <w:t>Arbetsspecialistens/vägledarens roll</w:t>
            </w:r>
            <w:r w:rsidR="001C4E1F">
              <w:rPr>
                <w:noProof/>
                <w:webHidden/>
              </w:rPr>
              <w:tab/>
            </w:r>
            <w:r w:rsidR="001C4E1F">
              <w:rPr>
                <w:noProof/>
                <w:webHidden/>
              </w:rPr>
              <w:fldChar w:fldCharType="begin"/>
            </w:r>
            <w:r w:rsidR="001C4E1F">
              <w:rPr>
                <w:noProof/>
                <w:webHidden/>
              </w:rPr>
              <w:instrText xml:space="preserve"> PAGEREF _Toc367174234 \h </w:instrText>
            </w:r>
            <w:r w:rsidR="001C4E1F">
              <w:rPr>
                <w:noProof/>
                <w:webHidden/>
              </w:rPr>
            </w:r>
            <w:r w:rsidR="001C4E1F">
              <w:rPr>
                <w:noProof/>
                <w:webHidden/>
              </w:rPr>
              <w:fldChar w:fldCharType="separate"/>
            </w:r>
            <w:r>
              <w:rPr>
                <w:noProof/>
                <w:webHidden/>
              </w:rPr>
              <w:t>20</w:t>
            </w:r>
            <w:r w:rsidR="001C4E1F">
              <w:rPr>
                <w:noProof/>
                <w:webHidden/>
              </w:rPr>
              <w:fldChar w:fldCharType="end"/>
            </w:r>
          </w:hyperlink>
        </w:p>
        <w:p w:rsidR="001C4E1F" w:rsidRDefault="00627FD1">
          <w:pPr>
            <w:pStyle w:val="Innehll2"/>
            <w:rPr>
              <w:rFonts w:asciiTheme="minorHAnsi" w:eastAsiaTheme="minorEastAsia" w:hAnsiTheme="minorHAnsi"/>
              <w:noProof/>
              <w:sz w:val="22"/>
              <w:szCs w:val="22"/>
              <w:lang w:eastAsia="sv-SE"/>
            </w:rPr>
          </w:pPr>
          <w:hyperlink w:anchor="_Toc367174235" w:history="1">
            <w:r w:rsidR="001C4E1F" w:rsidRPr="00393F5D">
              <w:rPr>
                <w:rStyle w:val="Hyperlnk"/>
                <w:noProof/>
              </w:rPr>
              <w:t>IPS-modellens 8 kriterier</w:t>
            </w:r>
            <w:r w:rsidR="001C4E1F">
              <w:rPr>
                <w:noProof/>
                <w:webHidden/>
              </w:rPr>
              <w:tab/>
            </w:r>
            <w:r w:rsidR="001C4E1F">
              <w:rPr>
                <w:noProof/>
                <w:webHidden/>
              </w:rPr>
              <w:fldChar w:fldCharType="begin"/>
            </w:r>
            <w:r w:rsidR="001C4E1F">
              <w:rPr>
                <w:noProof/>
                <w:webHidden/>
              </w:rPr>
              <w:instrText xml:space="preserve"> PAGEREF _Toc367174235 \h </w:instrText>
            </w:r>
            <w:r w:rsidR="001C4E1F">
              <w:rPr>
                <w:noProof/>
                <w:webHidden/>
              </w:rPr>
            </w:r>
            <w:r w:rsidR="001C4E1F">
              <w:rPr>
                <w:noProof/>
                <w:webHidden/>
              </w:rPr>
              <w:fldChar w:fldCharType="separate"/>
            </w:r>
            <w:r>
              <w:rPr>
                <w:noProof/>
                <w:webHidden/>
              </w:rPr>
              <w:t>21</w:t>
            </w:r>
            <w:r w:rsidR="001C4E1F">
              <w:rPr>
                <w:noProof/>
                <w:webHidden/>
              </w:rPr>
              <w:fldChar w:fldCharType="end"/>
            </w:r>
          </w:hyperlink>
        </w:p>
        <w:p w:rsidR="003A654B" w:rsidRDefault="00623BDE">
          <w:r>
            <w:fldChar w:fldCharType="end"/>
          </w:r>
        </w:p>
      </w:sdtContent>
    </w:sdt>
    <w:p w:rsidR="00F27D66" w:rsidRDefault="00F27D66"/>
    <w:p w:rsidR="001F4CFA" w:rsidRDefault="001F4CFA">
      <w:r>
        <w:br w:type="page"/>
      </w:r>
    </w:p>
    <w:p w:rsidR="007A4D2E" w:rsidRDefault="007A4D2E" w:rsidP="007A4D2E">
      <w:pPr>
        <w:pStyle w:val="Rubrik1"/>
      </w:pPr>
      <w:bookmarkStart w:id="2" w:name="_Toc367174213"/>
      <w:r>
        <w:lastRenderedPageBreak/>
        <w:t>Bakgrund</w:t>
      </w:r>
      <w:bookmarkEnd w:id="2"/>
    </w:p>
    <w:p w:rsidR="007A4D2E" w:rsidRDefault="007A4D2E" w:rsidP="007A4D2E">
      <w:r>
        <w:t xml:space="preserve">Alfa-projektet är finansierat av ESF (Europeiska socialfonden) mellan 2009-05-01 till 2013-12-31. Stockholms stad, Socialförvaltningen är projektägare men projektet genomförs i samverkan med </w:t>
      </w:r>
      <w:r w:rsidR="005F7124">
        <w:t>A</w:t>
      </w:r>
      <w:r w:rsidR="00256D99">
        <w:t>rbetsmarknadsförvaltningen</w:t>
      </w:r>
      <w:r w:rsidR="005F7124">
        <w:t xml:space="preserve">, </w:t>
      </w:r>
      <w:r>
        <w:t>Huddinge kommun, Landstinget/psykiatrin, Försäkringskassan, Arbetsförmedlingen</w:t>
      </w:r>
      <w:r w:rsidR="005F7124">
        <w:t>,</w:t>
      </w:r>
      <w:r>
        <w:t xml:space="preserve"> samt intresseorganisationerna IFS (Intresseföreningen schi</w:t>
      </w:r>
      <w:r w:rsidR="005F7124">
        <w:t xml:space="preserve">zofreni i Stockholm) och RSMH (Riksförbundet för social och mental hälsa). </w:t>
      </w:r>
      <w:r w:rsidR="00F8705E">
        <w:t>Alfas övergripande mål är att öka sysselsättningsgraden bland personer med psykisk funktionsnedsättning. Det ska ske genom information och vägledning till målgruppen samt genom samverkan mellan deltagande aktörer</w:t>
      </w:r>
      <w:r w:rsidR="00F258E6">
        <w:t>,</w:t>
      </w:r>
      <w:r w:rsidR="00F8705E">
        <w:t xml:space="preserve"> som alla har ansvar för målgruppens arbetsrehabilitering.</w:t>
      </w:r>
    </w:p>
    <w:p w:rsidR="00FE562F" w:rsidRDefault="00FE562F" w:rsidP="007A4D2E"/>
    <w:p w:rsidR="00715F94" w:rsidRDefault="00B46ABC" w:rsidP="007A4D2E">
      <w:r>
        <w:t>Under projekttiden arbetar 2 eller 3 vägledare med att ge enskild vägledning och information till de kunder/deltagare som kontaktar Alfa.</w:t>
      </w:r>
      <w:r w:rsidR="003E7FC0">
        <w:t xml:space="preserve"> Se bilaga 1.</w:t>
      </w:r>
      <w:r>
        <w:t xml:space="preserve"> Vägledarna hjälper även till att ta kontakt med samverkande parter samt följa med på studiebesök på verksamheterna för att underlätta för den enskilde att börja på önskad sysselsättning, studier, praktik eller arbete. Under arbetets gång hjälper vägledarna till med att ta reda på hur den enskildes ekonomiska situation kan påverkas av att börja i önskad aktivitet. </w:t>
      </w:r>
      <w:proofErr w:type="spellStart"/>
      <w:proofErr w:type="gramStart"/>
      <w:r w:rsidR="00C848AD">
        <w:t>Fr</w:t>
      </w:r>
      <w:proofErr w:type="spellEnd"/>
      <w:r w:rsidR="00C848AD">
        <w:t xml:space="preserve"> o m</w:t>
      </w:r>
      <w:proofErr w:type="gramEnd"/>
      <w:r w:rsidR="00C848AD">
        <w:t xml:space="preserve"> november 2012 arbetar även vägledarna utifrån IPS-modellen med ett begränsat antal deltagare/kunder. </w:t>
      </w:r>
      <w:r w:rsidR="00AF54BF">
        <w:t xml:space="preserve">Det innebär </w:t>
      </w:r>
      <w:proofErr w:type="spellStart"/>
      <w:r w:rsidR="00AF54BF">
        <w:t>bl</w:t>
      </w:r>
      <w:proofErr w:type="spellEnd"/>
      <w:r w:rsidR="00AF54BF">
        <w:t xml:space="preserve"> a att vägledarna ger stöd til</w:t>
      </w:r>
      <w:r w:rsidR="00DC57C7">
        <w:t>l deltagarna/kunderna att ordna</w:t>
      </w:r>
      <w:r w:rsidR="00AF54BF">
        <w:t xml:space="preserve"> praktik samt arbete ute hos en arbetsgivare. </w:t>
      </w:r>
      <w:r w:rsidR="003E7FC0">
        <w:t>Se bilaga 2</w:t>
      </w:r>
      <w:r w:rsidR="00C848AD">
        <w:t xml:space="preserve">. </w:t>
      </w:r>
      <w:r>
        <w:t xml:space="preserve">För att sprida information om sysselsättning, studier, praktik och arbete för målgruppen så har Alfa en hemsida, </w:t>
      </w:r>
      <w:hyperlink r:id="rId12" w:history="1">
        <w:r w:rsidR="00585698" w:rsidRPr="00AD7C08">
          <w:rPr>
            <w:rStyle w:val="Hyperlnk"/>
          </w:rPr>
          <w:t>www.stockholm.se/alfa</w:t>
        </w:r>
      </w:hyperlink>
      <w:r w:rsidR="00585698">
        <w:t xml:space="preserve"> samt ett informationsrum på Medborgarplatsen 25.</w:t>
      </w:r>
      <w:r>
        <w:t xml:space="preserve"> </w:t>
      </w:r>
    </w:p>
    <w:p w:rsidR="00715F94" w:rsidRDefault="00715F94" w:rsidP="007A4D2E"/>
    <w:p w:rsidR="00715F94" w:rsidRDefault="00715F94" w:rsidP="007A4D2E">
      <w:r>
        <w:t xml:space="preserve">Till Alfa finns kontaktpersoner knutna från samtliga samverkansparter. Kontaktpersonerna informerar om Alfa samt följer med målgruppen till vägledarna. Som kontaktperson har man möjlighet att medverka på möten tillsammans med andra kontaktpersoner. På mötena utbyts information om varandras verksamheter samt uppdrag och samverkansfrågor framförs. </w:t>
      </w:r>
    </w:p>
    <w:p w:rsidR="00715F94" w:rsidRDefault="00715F94" w:rsidP="007A4D2E"/>
    <w:p w:rsidR="00715F94" w:rsidRDefault="00715F94" w:rsidP="007A4D2E">
      <w:r>
        <w:t xml:space="preserve">De samverkansfrågor, som ibland gäller en part och ibland involverar flera samverkansparter, </w:t>
      </w:r>
      <w:r w:rsidR="003D68BF">
        <w:t xml:space="preserve">och </w:t>
      </w:r>
      <w:r>
        <w:t xml:space="preserve">som har lyfts fram av Alfas vägledare samt kontaktpersoner har </w:t>
      </w:r>
      <w:r w:rsidR="003D68BF">
        <w:t xml:space="preserve">sammanställts </w:t>
      </w:r>
      <w:r>
        <w:t xml:space="preserve">i denna rapport. </w:t>
      </w:r>
      <w:r w:rsidR="00AF54BF">
        <w:t xml:space="preserve">Frågorna har uppstått i arbetet tillsammans med Alfas kunder/deltagare och bygger på deras upplevelser av olika </w:t>
      </w:r>
      <w:r w:rsidR="00AF54BF">
        <w:lastRenderedPageBreak/>
        <w:t xml:space="preserve">situationer. </w:t>
      </w:r>
      <w:r>
        <w:t>Under projekttiden har frågorna tagits upp i Alfas arbetsgrupp samt styrgrupp, där representanter från medverkande parter sitter med. Denna rapport ger en överblick över vilka frågor som utgjort hinder för den enskilde att finna sysselsättning, studier</w:t>
      </w:r>
      <w:r w:rsidR="002810AF">
        <w:t>, praktik eller arbete. Den ger även förslag på var det finns behov av fortsatt utveckling.</w:t>
      </w:r>
      <w:r w:rsidR="006909B9">
        <w:t xml:space="preserve"> Dessutom kommer lyckade exempel att ges</w:t>
      </w:r>
      <w:r w:rsidR="00AF54BF">
        <w:t>.</w:t>
      </w:r>
    </w:p>
    <w:p w:rsidR="004F0AD7" w:rsidRDefault="004F0AD7" w:rsidP="007A4D2E"/>
    <w:p w:rsidR="004F0AD7" w:rsidRDefault="004135E8" w:rsidP="004F0AD7">
      <w:pPr>
        <w:pStyle w:val="Rubrik1"/>
      </w:pPr>
      <w:bookmarkStart w:id="3" w:name="_Toc367174214"/>
      <w:r>
        <w:t>Samverkansfrågor</w:t>
      </w:r>
      <w:r w:rsidR="00585698">
        <w:t xml:space="preserve"> </w:t>
      </w:r>
      <w:r w:rsidR="00F67707">
        <w:t>i Alfa</w:t>
      </w:r>
      <w:bookmarkEnd w:id="3"/>
      <w:r w:rsidR="00F67707">
        <w:t xml:space="preserve"> </w:t>
      </w:r>
      <w:r w:rsidR="004F0AD7">
        <w:t xml:space="preserve"> </w:t>
      </w:r>
    </w:p>
    <w:p w:rsidR="004F0AD7" w:rsidRDefault="00585698" w:rsidP="004F0AD7">
      <w:r>
        <w:t xml:space="preserve">Ett syfte med Alfa är att </w:t>
      </w:r>
      <w:r w:rsidRPr="00AF54BF">
        <w:t>bygga upp långsiktigt fungerande samverkansvägar.</w:t>
      </w:r>
      <w:r>
        <w:t xml:space="preserve"> </w:t>
      </w:r>
      <w:r w:rsidR="004F0AD7">
        <w:t xml:space="preserve">Nedan följer en sammanställning av </w:t>
      </w:r>
      <w:r w:rsidR="00E05900">
        <w:t xml:space="preserve">frågor som lyfts </w:t>
      </w:r>
      <w:r w:rsidR="00AF54BF">
        <w:t xml:space="preserve">under projektperioden. </w:t>
      </w:r>
      <w:r w:rsidR="004F0AD7">
        <w:t xml:space="preserve">Vissa frågor </w:t>
      </w:r>
      <w:r w:rsidR="00E05900">
        <w:t xml:space="preserve">löses </w:t>
      </w:r>
      <w:r w:rsidR="004F0AD7">
        <w:t>inom respektive myndighet och andra kräver samverkan</w:t>
      </w:r>
      <w:r w:rsidR="00A7129D">
        <w:t xml:space="preserve"> mellan olika parter</w:t>
      </w:r>
      <w:r w:rsidR="004F0AD7">
        <w:t xml:space="preserve">. </w:t>
      </w:r>
    </w:p>
    <w:p w:rsidR="004F0AD7" w:rsidRDefault="004F0AD7" w:rsidP="004F0AD7"/>
    <w:p w:rsidR="003D68BF" w:rsidRPr="003D68BF" w:rsidRDefault="004F0AD7" w:rsidP="003D68BF">
      <w:pPr>
        <w:pStyle w:val="Rubrik2"/>
      </w:pPr>
      <w:bookmarkStart w:id="4" w:name="_Toc367174215"/>
      <w:r w:rsidRPr="006B5827">
        <w:t>Dokumentation/utredningar/diagnoser/remisser/läkarutlåtanden</w:t>
      </w:r>
      <w:r w:rsidR="0016604B">
        <w:t xml:space="preserve"> om arbetsförmåga</w:t>
      </w:r>
      <w:bookmarkEnd w:id="4"/>
    </w:p>
    <w:p w:rsidR="00E04D91" w:rsidRDefault="00CB4672" w:rsidP="00CB4672">
      <w:pPr>
        <w:spacing w:line="240" w:lineRule="auto"/>
      </w:pPr>
      <w:r>
        <w:t>För att komma till Alfas vägledare krävs det verken remiss, diagnos eller läkarutlåtande. Däremot krävs de</w:t>
      </w:r>
      <w:r w:rsidR="00217F6D">
        <w:t>t</w:t>
      </w:r>
      <w:r>
        <w:t>t</w:t>
      </w:r>
      <w:r w:rsidR="00217F6D">
        <w:t xml:space="preserve">a </w:t>
      </w:r>
      <w:r>
        <w:t>ibland för att ta steget till sysselsättning, praktik eller arbete.</w:t>
      </w:r>
      <w:r w:rsidR="002F424E">
        <w:t xml:space="preserve"> För att skriva in sig på Arbetsförmedlingen och få rätt till de stöd som erbjuds personer med funktionsnedsättning behövs t ex diagnos och läkarutlåtande. Det har ibland varit en tid</w:t>
      </w:r>
      <w:r w:rsidR="005F0DE2">
        <w:t>skrävande process att få en utredning, diagnos och läkarutlåtande</w:t>
      </w:r>
      <w:r w:rsidR="002F424E">
        <w:t xml:space="preserve"> och därmed blivit ett hinder att komma vidare mot ett arbete. </w:t>
      </w:r>
    </w:p>
    <w:p w:rsidR="005B0614" w:rsidRDefault="005B0614" w:rsidP="00CB4672">
      <w:pPr>
        <w:spacing w:line="240" w:lineRule="auto"/>
      </w:pPr>
    </w:p>
    <w:p w:rsidR="00E04D91" w:rsidRDefault="002F424E" w:rsidP="00CB4672">
      <w:pPr>
        <w:spacing w:line="240" w:lineRule="auto"/>
      </w:pPr>
      <w:r>
        <w:t xml:space="preserve">I en del situationer </w:t>
      </w:r>
      <w:r w:rsidR="00F40EA9">
        <w:t>har det krävts</w:t>
      </w:r>
      <w:r>
        <w:t xml:space="preserve"> ett läkarutlåtande som anger att personen har arbetsförmåga och hur många procent den omfattar. Det har varit ett orosmoment för den enskilde att innan man </w:t>
      </w:r>
      <w:r w:rsidR="005F0DE2">
        <w:t xml:space="preserve">upplever sig </w:t>
      </w:r>
      <w:r>
        <w:t xml:space="preserve">provat sin arbetsförmåga </w:t>
      </w:r>
      <w:r w:rsidR="005F0DE2">
        <w:t xml:space="preserve">tillräckligt </w:t>
      </w:r>
      <w:r>
        <w:t>behöva uppskatta hur många procent den kan omfatta. Det har varit ett hinder för den enskilde att våga ta steget vidare från t ex sysselsättning till studier, praktik och arbete.</w:t>
      </w:r>
      <w:r w:rsidR="005F0DE2">
        <w:t xml:space="preserve"> </w:t>
      </w:r>
      <w:r w:rsidR="00F40EA9">
        <w:t>Under projektets gång har dessa krav på arbetsförmåga tagits bort i samband med flera insatser vilket underlättat för den enskilde.</w:t>
      </w:r>
    </w:p>
    <w:p w:rsidR="003D68BF" w:rsidRDefault="005F0DE2" w:rsidP="00CB4672">
      <w:pPr>
        <w:spacing w:line="240" w:lineRule="auto"/>
      </w:pPr>
      <w:r>
        <w:t>Vissa stadsdelar har krävt ett läkarutlåtande eller att man har en viss typ av ersättning från Försäkringskassan för att b</w:t>
      </w:r>
      <w:r w:rsidR="00116D0A">
        <w:t xml:space="preserve">li beviljad sysselsättning. Det har gjort att personer som bor i dessa stadsdelar haft det svårare att få beviljad sysselsättning och </w:t>
      </w:r>
      <w:r w:rsidR="00A269C3">
        <w:t xml:space="preserve">själva välja verksamhet de har </w:t>
      </w:r>
      <w:r w:rsidR="00116D0A">
        <w:t>istället blivit hänvisade till stadsdelens egen verksamhet.</w:t>
      </w:r>
    </w:p>
    <w:p w:rsidR="00116D0A" w:rsidRDefault="00116D0A" w:rsidP="00CB4672">
      <w:pPr>
        <w:spacing w:line="240" w:lineRule="auto"/>
      </w:pPr>
    </w:p>
    <w:p w:rsidR="004F0AD7" w:rsidRPr="00C00336" w:rsidRDefault="00116D0A" w:rsidP="00C00336">
      <w:pPr>
        <w:spacing w:line="240" w:lineRule="auto"/>
      </w:pPr>
      <w:r>
        <w:t xml:space="preserve">Alfas erfarenheter visar att </w:t>
      </w:r>
      <w:r w:rsidR="00E04D91">
        <w:t xml:space="preserve">den enskilde </w:t>
      </w:r>
      <w:r>
        <w:t xml:space="preserve">inte </w:t>
      </w:r>
      <w:r w:rsidR="00E04D91">
        <w:t xml:space="preserve">alltid </w:t>
      </w:r>
      <w:r>
        <w:t xml:space="preserve">har de underlag som krävs för att ta steget mot sysselsättning eller arbete och att </w:t>
      </w:r>
      <w:r>
        <w:lastRenderedPageBreak/>
        <w:t xml:space="preserve">det kan vara tidskrävande att få dessa underlag. </w:t>
      </w:r>
      <w:r w:rsidR="00217F6D">
        <w:t>Alfas vägledare har fungerat som ett stöd för den enskilde i att få tag</w:t>
      </w:r>
      <w:r w:rsidR="007F767D">
        <w:t xml:space="preserve"> på</w:t>
      </w:r>
      <w:r w:rsidR="00217F6D">
        <w:t xml:space="preserve"> underlagen som krävs. </w:t>
      </w:r>
      <w:r>
        <w:t>S</w:t>
      </w:r>
      <w:r w:rsidR="00D14A75">
        <w:t>amarbetsparterna som är delaktig</w:t>
      </w:r>
      <w:r>
        <w:t xml:space="preserve">a i arbetsrehabiliteringen bör arbeta </w:t>
      </w:r>
      <w:r w:rsidR="005D3903">
        <w:t xml:space="preserve">för att korta ner väntetiderna </w:t>
      </w:r>
      <w:r w:rsidR="00E04D91">
        <w:t>och ha ett likriktat</w:t>
      </w:r>
      <w:r>
        <w:t xml:space="preserve"> </w:t>
      </w:r>
      <w:r w:rsidR="00E04D91">
        <w:t>arbetssätt</w:t>
      </w:r>
      <w:r>
        <w:t xml:space="preserve"> för alla medborgare.</w:t>
      </w:r>
    </w:p>
    <w:p w:rsidR="00E04D91" w:rsidRPr="00E04D91" w:rsidRDefault="004F0AD7" w:rsidP="00E04D91">
      <w:pPr>
        <w:pStyle w:val="Rubrik2"/>
      </w:pPr>
      <w:bookmarkStart w:id="5" w:name="_Toc367174216"/>
      <w:r>
        <w:t>Praktik</w:t>
      </w:r>
      <w:bookmarkEnd w:id="5"/>
    </w:p>
    <w:p w:rsidR="00E04D91" w:rsidRDefault="00D909A0" w:rsidP="00D909A0">
      <w:pPr>
        <w:spacing w:line="240" w:lineRule="auto"/>
      </w:pPr>
      <w:r>
        <w:t>Från dag ett i Alfa-projektet har det funnits en relativt stor efterfrågan hos deltagarna/kunderna om att få gå på praktik</w:t>
      </w:r>
      <w:r w:rsidR="00367564">
        <w:t xml:space="preserve"> hos en arbetsgivare</w:t>
      </w:r>
      <w:r>
        <w:t xml:space="preserve">. Vägledarna har gjort en kartläggning över vilka </w:t>
      </w:r>
      <w:r w:rsidR="00367564">
        <w:t xml:space="preserve">vägar det finns till praktik, d v s vilka verksamheter som hjälper till att anordna praktik ute hos en arbetsgivare. Det framkom av kartläggningen att det finns olika krav för att få hjälp av respektive verksamhet. </w:t>
      </w:r>
      <w:r w:rsidR="00341767">
        <w:t>T ex kan man få stöd till praktik genom ett biståndsbeslut av en handläggare inom socialpsykiatrin på kommunen, men då krävs en omfattande psykisk funktionsnedsättning. Det går även att skriva in sig på Arbetsfö</w:t>
      </w:r>
      <w:r w:rsidR="00E64829">
        <w:t>rmedlingen och få praktik via de</w:t>
      </w:r>
      <w:r w:rsidR="00341767">
        <w:t>m, men då kräv</w:t>
      </w:r>
      <w:r w:rsidR="0068314E">
        <w:t>des att du</w:t>
      </w:r>
      <w:r w:rsidR="00420F7D">
        <w:t xml:space="preserve"> har</w:t>
      </w:r>
      <w:r w:rsidR="00341767">
        <w:t xml:space="preserve"> en tillrä</w:t>
      </w:r>
      <w:r w:rsidR="00420F7D">
        <w:t>c</w:t>
      </w:r>
      <w:r w:rsidR="00341767">
        <w:t xml:space="preserve">kligt god arbetsförmåga. Alfas vägledare upplevde att många deltagare/kunder </w:t>
      </w:r>
      <w:r w:rsidR="00420F7D">
        <w:t xml:space="preserve">hamnat </w:t>
      </w:r>
      <w:r w:rsidR="00341767">
        <w:t xml:space="preserve">mellan </w:t>
      </w:r>
      <w:proofErr w:type="spellStart"/>
      <w:r w:rsidR="00420F7D">
        <w:t>bl</w:t>
      </w:r>
      <w:proofErr w:type="spellEnd"/>
      <w:r w:rsidR="00420F7D">
        <w:t xml:space="preserve"> a </w:t>
      </w:r>
      <w:r w:rsidR="00341767">
        <w:t xml:space="preserve">kommunens och Arbetsförmedlingens insatser och krav. </w:t>
      </w:r>
    </w:p>
    <w:p w:rsidR="005B0614" w:rsidRDefault="005B0614" w:rsidP="00D909A0">
      <w:pPr>
        <w:spacing w:line="240" w:lineRule="auto"/>
      </w:pPr>
    </w:p>
    <w:p w:rsidR="004F0AD7" w:rsidRDefault="00341767" w:rsidP="00C00336">
      <w:pPr>
        <w:spacing w:line="240" w:lineRule="auto"/>
      </w:pPr>
      <w:r>
        <w:t>År 2012 startade IPS-projektet i Stockholms stad och strax efter det började Alfas vägledare själva kunna erbjuda stöd via IPS-modellen</w:t>
      </w:r>
      <w:r w:rsidR="00470B9B">
        <w:t xml:space="preserve"> (</w:t>
      </w:r>
      <w:proofErr w:type="spellStart"/>
      <w:r w:rsidR="00470B9B">
        <w:t>Individual</w:t>
      </w:r>
      <w:proofErr w:type="spellEnd"/>
      <w:r w:rsidR="00470B9B">
        <w:t>, Placement and S</w:t>
      </w:r>
      <w:r>
        <w:t>upport). Detta har gjort att många av dem som hamnade mellan insatserna nu har kunnat erbjudas stöd ut i praktik och även arbete. Enligt Alfas erfarenheter behövs de</w:t>
      </w:r>
      <w:r w:rsidR="007F767D">
        <w:t xml:space="preserve">nna form av icke-biståndsbedömda </w:t>
      </w:r>
      <w:r>
        <w:t>verksamhet för målgruppen.</w:t>
      </w:r>
    </w:p>
    <w:p w:rsidR="00320FA6" w:rsidRDefault="00320FA6" w:rsidP="00C00336">
      <w:pPr>
        <w:spacing w:line="240" w:lineRule="auto"/>
      </w:pPr>
    </w:p>
    <w:p w:rsidR="00320FA6" w:rsidRDefault="00320FA6" w:rsidP="00320FA6">
      <w:pPr>
        <w:pStyle w:val="Rubrik2"/>
      </w:pPr>
      <w:bookmarkStart w:id="6" w:name="_Toc367174217"/>
      <w:r>
        <w:t>Oro kring ersättningen</w:t>
      </w:r>
      <w:bookmarkEnd w:id="6"/>
      <w:r>
        <w:t xml:space="preserve"> </w:t>
      </w:r>
    </w:p>
    <w:p w:rsidR="00320FA6" w:rsidRPr="00A81922" w:rsidRDefault="00320FA6" w:rsidP="00320FA6">
      <w:r>
        <w:t xml:space="preserve">Ett hinder för att ta sig vidare från t ex biståndsbedömd sysselsättning till studier, praktik eller arbete kan vara rädslan att bli av med sin ersättning från Försäkringskassan. </w:t>
      </w:r>
      <w:r w:rsidR="00B2055B">
        <w:t xml:space="preserve">Det har t ex vid ett flertal tillfällen hänt att deltagaren/kunden fått olika besked från handläggare och kundtjänst kring om de har möjlighet att studera med bibehållen ersättning. </w:t>
      </w:r>
      <w:r>
        <w:t xml:space="preserve">För att minska den rädslan har Alfas vägledare informerat deltagare/kunder om vilka regler som gäller vid olika situationer samt hjälpt till att kontakta handläggare hos Försäkringskassan. Alfa-projektet har även arrangerat informationsträffar där kontaktpersonerna från Försäkringskassan informerat deltagare/kunder och personal från samverkansparterna om vilka regler som gäller. Information om Försäkringskassan finns även att </w:t>
      </w:r>
      <w:r w:rsidR="00B2055B">
        <w:t xml:space="preserve">hitta </w:t>
      </w:r>
      <w:r>
        <w:t>via Alfas hemsida.</w:t>
      </w:r>
    </w:p>
    <w:p w:rsidR="00320FA6" w:rsidRDefault="00320FA6" w:rsidP="00320FA6">
      <w:pPr>
        <w:spacing w:line="240" w:lineRule="auto"/>
      </w:pPr>
    </w:p>
    <w:p w:rsidR="00320FA6" w:rsidRDefault="00B2055B" w:rsidP="00320FA6">
      <w:pPr>
        <w:spacing w:line="240" w:lineRule="auto"/>
      </w:pPr>
      <w:r>
        <w:t xml:space="preserve">För kunder/deltagare som har försörjningsstöd via kommunen har det generellt varit lättare att ta steget till en sysselsättning, om </w:t>
      </w:r>
      <w:r>
        <w:lastRenderedPageBreak/>
        <w:t xml:space="preserve">kunden haft en etablerad kontakt med socialpsykiatrin. Att sedan ta steget till praktik eller arbete har också fungerat bra. Vid studier har det </w:t>
      </w:r>
      <w:r w:rsidR="008D7BE3">
        <w:t xml:space="preserve">funnits </w:t>
      </w:r>
      <w:r>
        <w:t>frågetecken då man ibland beviljat försörjningsstöd vid studier och i andra fall inte.</w:t>
      </w:r>
      <w:r w:rsidR="003F16E8">
        <w:t xml:space="preserve"> </w:t>
      </w:r>
    </w:p>
    <w:p w:rsidR="00643085" w:rsidRDefault="00643085" w:rsidP="00320FA6">
      <w:pPr>
        <w:spacing w:line="240" w:lineRule="auto"/>
      </w:pPr>
    </w:p>
    <w:p w:rsidR="00643085" w:rsidRDefault="00643085" w:rsidP="00320FA6">
      <w:pPr>
        <w:spacing w:line="240" w:lineRule="auto"/>
      </w:pPr>
      <w:r>
        <w:t>Oro kring sin ersättning är ofta en viktig fråga och påverkar kunden/deltagaren. Att inte få klara besked kan göra att man inte vågar ta steget vidare i sin arbetsrehabilitering utan väljer att t ex vara kvar utan aktivitet eller i biståndsbedömd sysselsättning. Detta är ett viktigt utvecklingsområde. Kunskapen hos vägledarna samt kontakten med handläggare på Försäkringskassan och inom kommunens ekonomiska bistånd är i dagsläget avgörande för den enskilde.</w:t>
      </w:r>
    </w:p>
    <w:p w:rsidR="00B2055B" w:rsidRDefault="00B2055B" w:rsidP="00320FA6">
      <w:pPr>
        <w:spacing w:line="240" w:lineRule="auto"/>
      </w:pPr>
    </w:p>
    <w:p w:rsidR="00320FA6" w:rsidRDefault="00320FA6" w:rsidP="00320FA6">
      <w:pPr>
        <w:pStyle w:val="Rubrik2"/>
      </w:pPr>
      <w:bookmarkStart w:id="7" w:name="_Toc367174218"/>
      <w:r>
        <w:t>Bemötande/tillgängliga handläggare</w:t>
      </w:r>
      <w:bookmarkEnd w:id="7"/>
    </w:p>
    <w:p w:rsidR="00320FA6" w:rsidRDefault="00320FA6" w:rsidP="00320FA6">
      <w:r>
        <w:t xml:space="preserve">Alfas vägledare har träffat kunder/deltagare som upplever att de inte blir tillräckligt bra bemötta av t ex handläggare </w:t>
      </w:r>
      <w:r w:rsidR="003D682F">
        <w:t xml:space="preserve">hos </w:t>
      </w:r>
      <w:r>
        <w:t xml:space="preserve">samverkande myndigheter. Det kan handla om att man inte har en tilltro till den enskildes arbetsförmåga eller aktivitetsförmåga, att man inte talar </w:t>
      </w:r>
      <w:r w:rsidRPr="002A7C24">
        <w:rPr>
          <w:i/>
        </w:rPr>
        <w:t>till</w:t>
      </w:r>
      <w:r>
        <w:t xml:space="preserve"> den enskilde utan </w:t>
      </w:r>
      <w:r w:rsidRPr="002A7C24">
        <w:rPr>
          <w:i/>
        </w:rPr>
        <w:t>om</w:t>
      </w:r>
      <w:r>
        <w:t xml:space="preserve"> den och att man använder fackuttryck som är svåra att förstå.</w:t>
      </w:r>
    </w:p>
    <w:p w:rsidR="005B0614" w:rsidRDefault="005B0614" w:rsidP="00320FA6"/>
    <w:p w:rsidR="00320FA6" w:rsidRDefault="00320FA6" w:rsidP="00320FA6">
      <w:r>
        <w:t xml:space="preserve">Kunder/deltagare upplever även att det är svårt att nå handläggare på Arbetsförmedlingen, Försäkringskassan och kommunens socialpsykiatri. Alfas vägledare fungerar som ett stöd i att få </w:t>
      </w:r>
      <w:r w:rsidR="00D803DD">
        <w:t xml:space="preserve">tag på rätt handläggare och </w:t>
      </w:r>
      <w:r>
        <w:t>rätt information.</w:t>
      </w:r>
    </w:p>
    <w:p w:rsidR="005B0614" w:rsidRDefault="005B0614" w:rsidP="00320FA6"/>
    <w:p w:rsidR="00320FA6" w:rsidRDefault="00320FA6" w:rsidP="00320FA6">
      <w:r>
        <w:t>Alfa har även arrangerat workshops kring tillgänglighet och jämställdhet för både deltagare/kunder samt personal hos samverkande parter där dessa frågor diskuterats. Enligt Alfas erfarenheter behöver dessa frågor fortsätta att belysas och arbetssätt utvecklas hos respektive samverkanspart.</w:t>
      </w:r>
    </w:p>
    <w:p w:rsidR="00320FA6" w:rsidRDefault="00320FA6" w:rsidP="00320FA6">
      <w:pPr>
        <w:rPr>
          <w:b/>
        </w:rPr>
      </w:pPr>
    </w:p>
    <w:p w:rsidR="00320FA6" w:rsidRDefault="00320FA6" w:rsidP="00320FA6">
      <w:pPr>
        <w:pStyle w:val="Rubrik2"/>
      </w:pPr>
      <w:bookmarkStart w:id="8" w:name="_Toc367174219"/>
      <w:r>
        <w:t xml:space="preserve">Resurser </w:t>
      </w:r>
      <w:proofErr w:type="gramStart"/>
      <w:r>
        <w:t xml:space="preserve">(och regler kring dom ) </w:t>
      </w:r>
      <w:proofErr w:type="gramEnd"/>
      <w:r>
        <w:t>för målgruppen och samverkan kring det</w:t>
      </w:r>
      <w:bookmarkEnd w:id="8"/>
    </w:p>
    <w:p w:rsidR="00320FA6" w:rsidRDefault="00320FA6" w:rsidP="00320FA6">
      <w:pPr>
        <w:spacing w:line="240" w:lineRule="auto"/>
      </w:pPr>
      <w:r>
        <w:t xml:space="preserve">Alfas uppdrag är att informera om insatser hos samverkansparterna och vägleda den enskilde till den insatts som personen själv önskar. Under projektets gång har vägledarna uppmärksammat att det inte alltid är helt tydligt vem som har rätt till vilken insats. Det finns ofta olika krav kring varje insats som den enskilde ska uppfylla och ibland kan det vara svårt att få information om vilka kraven är samt att påvisa om personen uppfyller kraven. Alfas vägledare är ett stöd för den enskilde att ta reda på vilka krav som ställs och ta fram underlag för dessa krav, i samarbete med projektets samverkansparter. Under projektets </w:t>
      </w:r>
      <w:r>
        <w:lastRenderedPageBreak/>
        <w:t xml:space="preserve">gång har t ex omorganiseringar inom psykiatrin och socialpsykiatrin pågått, och ändringar av Försäkringskassans regler kring vissa ersättningar samt samarbetet med Arbetsförmedlingen. Alfas vägledare har arbetat aktivt för att hålla sig uppdaterade </w:t>
      </w:r>
      <w:r w:rsidR="00B03D1B">
        <w:t xml:space="preserve">och öka sina egna kunskaper </w:t>
      </w:r>
      <w:r>
        <w:t xml:space="preserve">samt sprida information via Alfas hemsida och arrangera informationsträffar.  </w:t>
      </w:r>
    </w:p>
    <w:p w:rsidR="00320FA6" w:rsidRDefault="00320FA6" w:rsidP="00320FA6">
      <w:pPr>
        <w:spacing w:line="240" w:lineRule="auto"/>
      </w:pPr>
    </w:p>
    <w:p w:rsidR="00C75189" w:rsidRDefault="00320FA6" w:rsidP="00320FA6">
      <w:pPr>
        <w:spacing w:line="240" w:lineRule="auto"/>
      </w:pPr>
      <w:r>
        <w:t>Som exempel på svårighet att få tillgång till resurser kan nämnas Arbetsförmedlingens insatser för målgruppen.</w:t>
      </w:r>
      <w:r w:rsidRPr="005D3460">
        <w:t xml:space="preserve"> </w:t>
      </w:r>
      <w:r w:rsidR="00B03D1B" w:rsidRPr="005D3460">
        <w:t xml:space="preserve">Det har varit svårt för de personer som </w:t>
      </w:r>
      <w:r w:rsidR="00C75189" w:rsidRPr="005D3460">
        <w:t xml:space="preserve">varit borta från arbetsmarkanden en tid och t ex </w:t>
      </w:r>
      <w:r w:rsidR="00B03D1B" w:rsidRPr="005D3460">
        <w:t xml:space="preserve">har varaktig sjukersättning </w:t>
      </w:r>
      <w:r w:rsidR="00C75189" w:rsidRPr="005D3460">
        <w:t xml:space="preserve">men </w:t>
      </w:r>
      <w:r w:rsidR="00B03D1B" w:rsidRPr="005D3460">
        <w:t>som ändå vi</w:t>
      </w:r>
      <w:r w:rsidR="00C75189" w:rsidRPr="005D3460">
        <w:t>ll ha stöd att finna ett arbete</w:t>
      </w:r>
      <w:r w:rsidR="00B03D1B" w:rsidRPr="005D3460">
        <w:t xml:space="preserve"> på deltid.</w:t>
      </w:r>
      <w:r w:rsidR="00C75189" w:rsidRPr="005D3460">
        <w:t xml:space="preserve"> De har inte fått någon hjälp. I de fall då kunden/deltagaren haft </w:t>
      </w:r>
      <w:r w:rsidR="005D3460">
        <w:t xml:space="preserve">annan ersättning och </w:t>
      </w:r>
      <w:r w:rsidR="00C75189" w:rsidRPr="005D3460">
        <w:t>en etablerad kontakt med en arbetsgivare har det varit lättare. Då har Arbetsförmedlingen kunnat delta för att t ex ge arbetsgivaren stöd i form av lönebidrag. Har den enskilde behov av tät uppföljning och stöd så har detta inte kunnat ges av Arbetsförmedlingen. Under den tiden som Alfas vägledare erbjudit stöd via IPS-modellen så har vägledarna haft uppdraget att ge den täta uppföljningen och även stöd till arbetsgivaren. Vägledaren har även kontaktat Försäkringskassan för att se hur anställningsnivån påverkar den form av ersättningsnivån den enskilde haft.</w:t>
      </w:r>
    </w:p>
    <w:p w:rsidR="00320FA6" w:rsidRPr="00C75189" w:rsidRDefault="00C75189" w:rsidP="00320FA6">
      <w:pPr>
        <w:spacing w:line="240" w:lineRule="auto"/>
      </w:pPr>
      <w:r>
        <w:t xml:space="preserve"> </w:t>
      </w:r>
    </w:p>
    <w:p w:rsidR="00E1209B" w:rsidRPr="009956AD" w:rsidRDefault="00640202" w:rsidP="00320FA6">
      <w:pPr>
        <w:spacing w:line="240" w:lineRule="auto"/>
      </w:pPr>
      <w:r w:rsidRPr="009956AD">
        <w:t xml:space="preserve">När det gäller studier har samarbetet och tillgången till stöd från Vuxenteamet i Stockholms stad varit speciellt bra. Vägledarna eller deltagaren/kunden har kunnat boka tid med en studie – och yrkesvägledare som i sin tur kunnat erbjuda hjälp att välja och söka studier samt olika typer av stöd kring studiesituationen. </w:t>
      </w:r>
    </w:p>
    <w:p w:rsidR="00640202" w:rsidRDefault="00640202" w:rsidP="00320FA6">
      <w:pPr>
        <w:spacing w:line="240" w:lineRule="auto"/>
        <w:rPr>
          <w:color w:val="FF0000"/>
        </w:rPr>
      </w:pPr>
    </w:p>
    <w:p w:rsidR="00320FA6" w:rsidRDefault="00320FA6" w:rsidP="00320FA6">
      <w:pPr>
        <w:spacing w:line="240" w:lineRule="auto"/>
      </w:pPr>
      <w:r>
        <w:t>Under projektets gång har Arbetsförmedlingen och Försäkringskassan utvecklat sitt samarbete inom ramen för Arbetslivsintroduktionen, d v s då den enskilde har slut på ersättningsdagar inom sjukförsäkringssystemet och istället ska pröva sin arbetsförmåga mot arbetsmarknaden. Kontaktpersonerna inom Alfa har efterfrågat att kommunen, t ex handläggarna inom socialpsykiatrin skulle kunna delta i en strukturerad samverkan med Arbetsförmedlingen och Försäkringskassan kring dessa personer. Det skulle kunna inneb</w:t>
      </w:r>
      <w:r w:rsidR="00E1209B">
        <w:t>ära en ökad trygghet för den en</w:t>
      </w:r>
      <w:r>
        <w:t xml:space="preserve">skilde som t ex går på en biståndsbedömd sysselsättning och önskar vara kvar där under denna process. Under projektets gång har det istället förekommit att platsen på sysselsättningen avslutats, personen ska istället prova någon annan aktivitet via Arbetsförmedlingen och i och med det har den enskildes psykiska hälsa försämrats. </w:t>
      </w:r>
    </w:p>
    <w:p w:rsidR="00320FA6" w:rsidRDefault="00320FA6" w:rsidP="00320FA6">
      <w:pPr>
        <w:spacing w:line="240" w:lineRule="auto"/>
      </w:pPr>
    </w:p>
    <w:p w:rsidR="00320FA6" w:rsidRDefault="00320FA6" w:rsidP="00320FA6">
      <w:pPr>
        <w:spacing w:line="240" w:lineRule="auto"/>
      </w:pPr>
      <w:r>
        <w:t>Ett tätt och strukturerat samarbete mellan socialpsykiatrin, psykiatrin, Arbetsförmedlingen, Försäkringskassan och/eller Jobbtorg önskas även för de personer som på eget initi</w:t>
      </w:r>
      <w:r w:rsidR="00421388">
        <w:t>ativ vill gå från biståndsbedömd</w:t>
      </w:r>
      <w:r>
        <w:t xml:space="preserve"> sysselsättning till studier, praktik eller </w:t>
      </w:r>
      <w:r>
        <w:lastRenderedPageBreak/>
        <w:t>arbete. Alfas vägledare har i och med införandet av IPS-modellen i Alfa kunnat fungera som länken mellan projektets samverkansparter, den enskilde samt arbetsgivaren. Alfas erfarenhet visar att detta samarbete skulle kan utvecklas till en mer stabil struktur och ett inarbetat arbetssätt. Det skulle gagna den enskilde i sin process att komma v</w:t>
      </w:r>
      <w:r w:rsidR="00C75189">
        <w:t>idare i arbetsrehabiliteringen.</w:t>
      </w:r>
    </w:p>
    <w:p w:rsidR="009956AD" w:rsidRPr="00C75189" w:rsidRDefault="009956AD" w:rsidP="00320FA6">
      <w:pPr>
        <w:spacing w:line="240" w:lineRule="auto"/>
      </w:pPr>
    </w:p>
    <w:p w:rsidR="00320FA6" w:rsidRDefault="00320FA6" w:rsidP="00320FA6">
      <w:pPr>
        <w:spacing w:line="240" w:lineRule="auto"/>
      </w:pPr>
      <w:r>
        <w:t>För att undanröja krav som är kopplade till olika insatser som i sin tur ska ge stöd till arbete eller praktik för målgruppen skapade Alfas arbetsgrupp en ny samverkansväg. Vägen var avsedd för unga vuxna upp till 35 år, och innebar att Alfas vägledare skulle kunna hänvisa deltagare/kunder direkt till kontaktpersonerna hos Jobbtorg</w:t>
      </w:r>
      <w:r w:rsidR="007833B5">
        <w:t xml:space="preserve"> Resurs</w:t>
      </w:r>
      <w:r>
        <w:t xml:space="preserve"> eller kontaktpersonen hos Arbetsförmedlingen och vara ett stöd för den enskilde </w:t>
      </w:r>
      <w:r w:rsidR="00956CC1">
        <w:t xml:space="preserve">samt extra </w:t>
      </w:r>
      <w:proofErr w:type="gramStart"/>
      <w:r>
        <w:t>resurs</w:t>
      </w:r>
      <w:proofErr w:type="gramEnd"/>
      <w:r>
        <w:t xml:space="preserve"> för handläggaren under processens gång. Önskemålet från arbetsgruppen var att de som Alfas vägledare ansåg tillräckligt redo och motiverade för arbete eller praktik skulle få hjälp med det av Arbetsförmedlingen eller Jobbtorg Resurs utan att behöva uppfylla krav på t ex rätt ersättningsform, rätt</w:t>
      </w:r>
      <w:r w:rsidR="00956CC1">
        <w:t xml:space="preserve"> </w:t>
      </w:r>
      <w:r>
        <w:t xml:space="preserve">bostadsort, underlag på att arbetsförmågan var tillräcklig och slippa stå i kö för att eventuellt få tillgäng till stöd. När samverkansvägen skulle prövas innehöll den fortfarande vissa hinder som inte arbetsgruppen och styrgruppen lyckats röja och samverkansvägen fick inte den väntade effekten, d v s att fler skulle nå arbete och praktik. Alfas vägledare har i och med införandet av IPS-modellen i Alfa istället kunnat fungera som länken mellan projektets samverkansparter, den enskilde samt arbetsgivaren. Alfa har istället för att undanröja kraven försökt att, genom IPS-modellen, ge den enskilde stöd att uppnå och finna underlag till de krav som är kopplade till insatser hos </w:t>
      </w:r>
      <w:proofErr w:type="spellStart"/>
      <w:r>
        <w:t>bl</w:t>
      </w:r>
      <w:proofErr w:type="spellEnd"/>
      <w:r>
        <w:t xml:space="preserve"> a Jobbtorg resurs och Arbetsförmedlingen. </w:t>
      </w:r>
    </w:p>
    <w:p w:rsidR="00320FA6" w:rsidRPr="000244F7" w:rsidRDefault="00320FA6" w:rsidP="00320FA6">
      <w:pPr>
        <w:spacing w:line="240" w:lineRule="auto"/>
      </w:pPr>
      <w:r>
        <w:t xml:space="preserve">    </w:t>
      </w:r>
    </w:p>
    <w:p w:rsidR="00320FA6" w:rsidRDefault="00320FA6" w:rsidP="00320FA6">
      <w:pPr>
        <w:spacing w:line="240" w:lineRule="auto"/>
      </w:pPr>
      <w:r>
        <w:t>Alfas vägledare saknade vägar för kunder som önskade praktik och arbete. Genom att projektet har infört IPS-modellen kan Alfa nu själva tillgodose flera av kundernas/deltagarnas önskemål.</w:t>
      </w:r>
    </w:p>
    <w:p w:rsidR="00320FA6" w:rsidRDefault="00320FA6" w:rsidP="00320FA6"/>
    <w:p w:rsidR="00320FA6" w:rsidRPr="002B6BA0" w:rsidRDefault="00320FA6" w:rsidP="00320FA6">
      <w:pPr>
        <w:pStyle w:val="Rubrik2"/>
      </w:pPr>
      <w:bookmarkStart w:id="9" w:name="_Toc367174220"/>
      <w:r>
        <w:t>Biståndsbedömd sysselsättning</w:t>
      </w:r>
      <w:bookmarkEnd w:id="9"/>
    </w:p>
    <w:p w:rsidR="00320FA6" w:rsidRDefault="00320FA6" w:rsidP="00320FA6">
      <w:pPr>
        <w:spacing w:line="240" w:lineRule="auto"/>
      </w:pPr>
      <w:r>
        <w:t>Ett av Alfas mål är att fler personer ska börja på biståndsbedömd sysselsättning.</w:t>
      </w:r>
      <w:r w:rsidR="0051739A">
        <w:t xml:space="preserve"> En stor del av vägledningen</w:t>
      </w:r>
      <w:r>
        <w:t xml:space="preserve"> handlar om att kunder/deltagare varit borta från arbetsmarknaden länge</w:t>
      </w:r>
      <w:r w:rsidR="0051739A">
        <w:t xml:space="preserve"> </w:t>
      </w:r>
      <w:proofErr w:type="gramStart"/>
      <w:r w:rsidR="0051739A">
        <w:t>p g a</w:t>
      </w:r>
      <w:proofErr w:type="gramEnd"/>
      <w:r w:rsidR="0051739A">
        <w:t xml:space="preserve"> psykisk sjukdom och mår så pass dåligt att de behöver en miljö utan krav på prestation. En verksamhet med aktivitet</w:t>
      </w:r>
      <w:r w:rsidR="00D11A0C">
        <w:t>er</w:t>
      </w:r>
      <w:r w:rsidR="0051739A">
        <w:t xml:space="preserve"> de kan utföra utifrån sin egen förmåga. </w:t>
      </w:r>
      <w:r>
        <w:t xml:space="preserve">Då kan biståndsbedömd sysselsättning vara ett alternativ. </w:t>
      </w:r>
    </w:p>
    <w:p w:rsidR="00320FA6" w:rsidRDefault="00320FA6" w:rsidP="00320FA6">
      <w:pPr>
        <w:spacing w:line="240" w:lineRule="auto"/>
      </w:pPr>
    </w:p>
    <w:p w:rsidR="00320FA6" w:rsidRDefault="00320FA6" w:rsidP="00320FA6">
      <w:pPr>
        <w:spacing w:line="240" w:lineRule="auto"/>
      </w:pPr>
      <w:r>
        <w:t xml:space="preserve">Under projekttiden har Alfa stött på </w:t>
      </w:r>
      <w:r w:rsidR="0051739A">
        <w:t xml:space="preserve">många </w:t>
      </w:r>
      <w:r>
        <w:t xml:space="preserve">kunder/deltagare som inte blivit beviljade så många timmar (antal pass) på en sysselsättning som man önskar. I beslutet har man hänvisat till </w:t>
      </w:r>
      <w:r>
        <w:lastRenderedPageBreak/>
        <w:t xml:space="preserve">vad som är skälig levnadsnivå och ofta tagit beslut på </w:t>
      </w:r>
      <w:r w:rsidR="007B274A">
        <w:t xml:space="preserve">två </w:t>
      </w:r>
      <w:r>
        <w:t xml:space="preserve">eller </w:t>
      </w:r>
      <w:r w:rsidR="007B274A">
        <w:t xml:space="preserve">tre </w:t>
      </w:r>
      <w:r>
        <w:t xml:space="preserve">pass per vecka (motsvarande 6 eller 9 timmar per vecka). </w:t>
      </w:r>
      <w:r w:rsidR="00A1691D">
        <w:t xml:space="preserve">Det händer att det inte går att överklaga det beslutet då handläggaren inte gjort ett separat avslag på resterande sökta pass. </w:t>
      </w:r>
      <w:r>
        <w:t xml:space="preserve">I Alfas ansökan till ESF finns detta med som en riskfaktor kopplad till målet om att antal personer som beviljas biståndsbedömd sysselsättning ska öka. </w:t>
      </w:r>
      <w:r w:rsidR="0051739A">
        <w:t xml:space="preserve">Socialförvaltningen i Stockholms stad har blivit informerade om detta och inhämtat statistik från samtliga stadsdelar. </w:t>
      </w:r>
      <w:r w:rsidR="00290894">
        <w:t xml:space="preserve">De har </w:t>
      </w:r>
      <w:proofErr w:type="spellStart"/>
      <w:r w:rsidR="00290894">
        <w:t>b</w:t>
      </w:r>
      <w:r w:rsidR="0051739A">
        <w:t>l</w:t>
      </w:r>
      <w:proofErr w:type="spellEnd"/>
      <w:r w:rsidR="0051739A">
        <w:t xml:space="preserve"> a </w:t>
      </w:r>
      <w:r w:rsidR="00290894">
        <w:t>lyft frågan</w:t>
      </w:r>
      <w:r w:rsidR="0051739A">
        <w:t xml:space="preserve"> till </w:t>
      </w:r>
      <w:r w:rsidR="00290894">
        <w:t>beställar</w:t>
      </w:r>
      <w:r w:rsidR="0051739A">
        <w:t>chefer inom socialpsykiatrin med en uppmaning om att göra individuella bedömningar utifrån den enskildes specifika behov</w:t>
      </w:r>
      <w:r w:rsidR="00AF6111">
        <w:t xml:space="preserve"> samt ge skriftliga avslag</w:t>
      </w:r>
      <w:r w:rsidR="0051739A">
        <w:t>. Alfas vägledare har informerat den enskilde om möjligheten att överklaga beslut.</w:t>
      </w:r>
    </w:p>
    <w:p w:rsidR="005B0614" w:rsidRDefault="005B0614" w:rsidP="00320FA6">
      <w:pPr>
        <w:spacing w:line="240" w:lineRule="auto"/>
        <w:rPr>
          <w:color w:val="FF0000"/>
        </w:rPr>
      </w:pPr>
    </w:p>
    <w:p w:rsidR="00320FA6" w:rsidRDefault="00320FA6" w:rsidP="00320FA6">
      <w:pPr>
        <w:spacing w:line="240" w:lineRule="auto"/>
      </w:pPr>
      <w:r>
        <w:t>Å andra sidan har vägledarna också mött kunder som fått krav från sysselsättningarna på att de måste klara av att delta x antal pass för att få börja på sysselsättningen.</w:t>
      </w:r>
      <w:r w:rsidR="007833B5">
        <w:t xml:space="preserve"> Det kan innebära ett </w:t>
      </w:r>
      <w:r w:rsidR="00C2298E">
        <w:t>för stort krav på den enskilde och utgöra ett hinder av val av sysselsättning.</w:t>
      </w:r>
    </w:p>
    <w:p w:rsidR="005B0614" w:rsidRDefault="005B0614" w:rsidP="00320FA6">
      <w:pPr>
        <w:spacing w:line="240" w:lineRule="auto"/>
      </w:pPr>
    </w:p>
    <w:p w:rsidR="00320FA6" w:rsidRDefault="00320FA6" w:rsidP="00320FA6">
      <w:pPr>
        <w:spacing w:line="240" w:lineRule="auto"/>
      </w:pPr>
      <w:r>
        <w:t>Alfas vägledare har varit ett stöd för många deltagare/kunder som önskat börja en biståndsbedömd sysselsättning. De har informerat om vad en sysselsättning är, att det krävs en ansökan och att man har rä</w:t>
      </w:r>
      <w:r w:rsidR="007833B5">
        <w:t>t</w:t>
      </w:r>
      <w:r>
        <w:t>t att få ett skriftligt besked om beviljande eller avslag och att man vid behov kan överklaga ett avslag. Enligt Alfas erfarenhet så kan stadsdelarna och kommunerna utveckla sin information samt arbetssätt kring ansöknings - och överklagande förfarandet gentemot målgruppen. Dessa ser olika ut beroende på vilken stadsdel eller kommun man ansöker hos. Det är t ex olika namn på de enheter som handl</w:t>
      </w:r>
      <w:r w:rsidR="00290894">
        <w:t xml:space="preserve">ägger socialpsykiatrins ärenden, </w:t>
      </w:r>
      <w:r w:rsidR="007833B5">
        <w:t>det är olika telefon</w:t>
      </w:r>
      <w:r>
        <w:t>tider och rutiner kring</w:t>
      </w:r>
      <w:r w:rsidR="00290894">
        <w:t xml:space="preserve"> ansökan och den enskilde får olika mycket information om möjligheten att välja sysselsättningsverksamhet</w:t>
      </w:r>
      <w:r>
        <w:t xml:space="preserve">. Det händer också att ett samtal som från kundens/deltagaren avser en ansökan behandlas som informationssamtal från handläggarens sida och då blir aldrig en ansökan registrerad eller något skriftligt avslag gjort som kan överklagas. </w:t>
      </w:r>
    </w:p>
    <w:p w:rsidR="005B0614" w:rsidRDefault="005B0614" w:rsidP="00320FA6">
      <w:pPr>
        <w:spacing w:line="240" w:lineRule="auto"/>
      </w:pPr>
    </w:p>
    <w:p w:rsidR="00320FA6" w:rsidRPr="004034E9" w:rsidRDefault="00320FA6" w:rsidP="00320FA6">
      <w:pPr>
        <w:spacing w:line="240" w:lineRule="auto"/>
      </w:pPr>
      <w:r>
        <w:t xml:space="preserve">Alfas vägledare är ett stöd i att göra informationen om </w:t>
      </w:r>
      <w:r w:rsidR="00290894">
        <w:t xml:space="preserve">valfriheten och </w:t>
      </w:r>
      <w:r>
        <w:t>ansökningsförfarandet lättare att förstå för samverkansparter och kunder/deltagare från målgruppen.</w:t>
      </w:r>
    </w:p>
    <w:p w:rsidR="00320FA6" w:rsidRDefault="00320FA6" w:rsidP="00320FA6">
      <w:pPr>
        <w:spacing w:line="240" w:lineRule="auto"/>
      </w:pPr>
    </w:p>
    <w:p w:rsidR="00320FA6" w:rsidRPr="00C15E12" w:rsidRDefault="00320FA6" w:rsidP="00320FA6">
      <w:pPr>
        <w:spacing w:line="240" w:lineRule="auto"/>
        <w:rPr>
          <w:i/>
        </w:rPr>
      </w:pPr>
      <w:r w:rsidRPr="00C15E12">
        <w:rPr>
          <w:i/>
        </w:rPr>
        <w:t>Valfrihetsreformen och Alfa</w:t>
      </w:r>
    </w:p>
    <w:p w:rsidR="00A03990" w:rsidRDefault="00320FA6" w:rsidP="00320FA6">
      <w:pPr>
        <w:spacing w:line="240" w:lineRule="auto"/>
      </w:pPr>
      <w:r>
        <w:t xml:space="preserve">Alfa har även som mål att antalet köp av platser på biståndsbedömda sysselsättningar mellan stadsdelar och kommunerna ska öka. Detta mål är uppsatt </w:t>
      </w:r>
      <w:proofErr w:type="gramStart"/>
      <w:r>
        <w:t>p g a</w:t>
      </w:r>
      <w:proofErr w:type="gramEnd"/>
      <w:r>
        <w:t xml:space="preserve"> att målgruppen upplevt att de blivit hänvisade till den sysselsättning som respektive stadsdel/ kommun tillhandahåller även om de inte har den inriktning som man själv önskar. Ett annat mål är att </w:t>
      </w:r>
      <w:r>
        <w:lastRenderedPageBreak/>
        <w:t>inriktningarna (innehållet) på sysselsättningarna ska breddas. Alfa informerar om alla sysselsättningsverksamheter, biståndsbedömda samt icke</w:t>
      </w:r>
      <w:r w:rsidR="00DA71CF">
        <w:t>-</w:t>
      </w:r>
      <w:r>
        <w:t xml:space="preserve"> biståndsbedömda, om träfflokaler och verksamheter med studiecirklar. Det kan ibland vara svårt att veta vad som är vad och de olika verksamheterna kan ha olika delar under samma tak. Verksamheterna kan drivas av t ex kommunen, privata företag, ideella organisationer eller sociala företag. </w:t>
      </w:r>
    </w:p>
    <w:p w:rsidR="005B0614" w:rsidRDefault="005B0614" w:rsidP="00320FA6">
      <w:pPr>
        <w:spacing w:line="240" w:lineRule="auto"/>
      </w:pPr>
    </w:p>
    <w:p w:rsidR="00320FA6" w:rsidRDefault="00320FA6" w:rsidP="00320FA6">
      <w:pPr>
        <w:spacing w:line="240" w:lineRule="auto"/>
      </w:pPr>
      <w:r>
        <w:t>Under projektets gång har valfrihetsreformen införts i Stockholms stad gällande biståndsbedömda sysselsättningar. Det innebär att den enskilde som ansöker om, och blir beviljad sysselsättning, har möjlighet att fritt välja mellan ett antal verksamheter som är upphandlade av staden.  I och med att Alfa-projektet startade ingick Stockholms stads stadsdelar samt Huddinge kommun en överenskommelse om att köpa och sälja platser på sysselsättningsverksamheter mellan varandra, och det fanns inga juridiska hinder för att köpa en plats på t ex en privat sysselsättning. I och med valfrihetsreformen har valfrihetsmöjligheterna delvis begränsats för Alfas deltagare/kunder eftersom de endast omfattar de upphandlade verksamheterna. Det går dock att få beviljad plast på en verksamhet utanför de som är upphandlade, om speciella skäl finns. Å andra sidan har valfrihetsreformen främjat köp och sälj mellan stadsdelarna och kommunerna och där har Alfa få</w:t>
      </w:r>
      <w:r w:rsidR="00DA71CF">
        <w:t>tt draghjälp från valfriheten. S</w:t>
      </w:r>
      <w:r>
        <w:t xml:space="preserve">amtidigt </w:t>
      </w:r>
      <w:r w:rsidR="00DA71CF">
        <w:t xml:space="preserve">har </w:t>
      </w:r>
      <w:r>
        <w:t>valfrihetsr</w:t>
      </w:r>
      <w:r w:rsidR="00DA71CF">
        <w:t>eformen fått draghjälp av Alfa eftersom vägledarna hela tiden informerat om möjligheten att välja verksamhet samt att stadsdelarna ingått överenskommelse om att köpa och sälja mellan varandra. Detta har dock fallit ut olika väl inom olika stadsdelar. Eftersom det finns verksamheter som har som krav att deltagaren ska närvara x antal pass (vilket kan vara fler pass än två eller tre) så händer det att den enskilde inte fått information om den verksamheten från handläggaren inom socialpsykiatrin. Att bevilja fler pass kostar stadsdelen mer.</w:t>
      </w:r>
      <w:r w:rsidR="0098240E">
        <w:t xml:space="preserve"> Att inte bevilja fler pass utgör en inlåsningseffekt eftersom verksamheten då inte kan ge ökat stöd för den enskilde som vill utveckla sin beredskap till att gå vidare till studier, praktik eller arbete. </w:t>
      </w:r>
    </w:p>
    <w:p w:rsidR="005B0614" w:rsidRDefault="005B0614" w:rsidP="00320FA6">
      <w:pPr>
        <w:spacing w:line="240" w:lineRule="auto"/>
      </w:pPr>
    </w:p>
    <w:p w:rsidR="002F3E26" w:rsidRDefault="00320FA6" w:rsidP="002F3E26">
      <w:pPr>
        <w:spacing w:line="240" w:lineRule="auto"/>
      </w:pPr>
      <w:r>
        <w:t>Vägledarna på Alfa har mött kunder/deltagare som inte beviljats sysselsättning i annan stadsdel eller kommun eller hos en privat utförare utanför valfriheten. Vägledarna har då hjälpt kunden/deltagaren att ta reda på vad som gäller i det specifika fallet och informerat om att det går att överklaga beslut.</w:t>
      </w:r>
    </w:p>
    <w:p w:rsidR="002F3E26" w:rsidRDefault="002F3E26" w:rsidP="002F3E26">
      <w:pPr>
        <w:spacing w:line="240" w:lineRule="auto"/>
      </w:pPr>
    </w:p>
    <w:p w:rsidR="002F3E26" w:rsidRDefault="002F3E26" w:rsidP="002F3E26">
      <w:pPr>
        <w:pStyle w:val="Rubrik2"/>
      </w:pPr>
      <w:bookmarkStart w:id="10" w:name="_Toc367174221"/>
      <w:r>
        <w:t>I samband med IPS-modellen</w:t>
      </w:r>
      <w:bookmarkEnd w:id="10"/>
    </w:p>
    <w:p w:rsidR="002F3E26" w:rsidRDefault="002F3E26" w:rsidP="002F3E26">
      <w:r>
        <w:t>Ett av Alfa</w:t>
      </w:r>
      <w:r w:rsidR="00C1183C">
        <w:t>s mål</w:t>
      </w:r>
      <w:r>
        <w:t xml:space="preserve"> handlar om att fler personer ska ta steget från biståndsbedömd sysselsättning till praktik eller arbete. När Alfa införde IPS-modellen prioriterades därför den gruppen. En viktig </w:t>
      </w:r>
      <w:r>
        <w:lastRenderedPageBreak/>
        <w:t xml:space="preserve">faktor för dessa personer som går på sysselsättning är att de får gå kvar där och samtidigt få stöd av Alfas vägledare att söka praktik eller arbete. Ett samarbete mellan deltagaren/kunden, arbetsinstruktören på sysselsättningen och Alfas vägledare </w:t>
      </w:r>
      <w:r w:rsidR="00684D19">
        <w:t xml:space="preserve">kan </w:t>
      </w:r>
      <w:r>
        <w:t>stärka chanserna att individen lyckas. Under projektets gång har tyvärr några deltagare/kunder inte fått förlängda beslut på sina sysselsättningar utan behovet av daglig sysselsättning anses vara uppfyllt genom att få IPS-stöd. Det är olyckligt för den enskilde. Riktlinjerna för biståndsbeslut på sysselsättning</w:t>
      </w:r>
      <w:r w:rsidRPr="00114D64">
        <w:t xml:space="preserve"> </w:t>
      </w:r>
      <w:r>
        <w:t xml:space="preserve">i Stockholms stad kommer att revideras och kommer att formuleras så att den enskilde ska ha rätt att gå både på biståndsbedömd sysselsättning samt få stöd av IPS-modellen. Samarbetet mellan Alfas vägledare och arbetsinstruktörerna på sysselsättningarna förstärks genom att ett nätverk har bildats där </w:t>
      </w:r>
      <w:proofErr w:type="spellStart"/>
      <w:r>
        <w:t>bl</w:t>
      </w:r>
      <w:proofErr w:type="spellEnd"/>
      <w:r>
        <w:t xml:space="preserve"> a erfarenheter och beredskap inför ett IPS-stöd diskuteras.</w:t>
      </w:r>
    </w:p>
    <w:p w:rsidR="002F3E26" w:rsidRDefault="002F3E26" w:rsidP="002F3E26"/>
    <w:p w:rsidR="002F3E26" w:rsidRDefault="002F3E26" w:rsidP="008536A4">
      <w:r>
        <w:t>I arbetet utifrån IPS-modellen är samarbetet med psykiatrin centralt. Det har hänt att representanter från psykiatrin inte anser att den enskilde är redo att arbeta, medan personen själv vill och vägledaren är redo att ge sitt stöd i det. I modellen är det viktigt att utgå ifrån vad den enskilde själv önskar, och prova sig fram utifrån det. Alfa har tillsammans med IPS-projektet i Stockholms stad informerat personal inom psykiatrin om arbetssättet och modellen. Alfas styrgrupp har föreslagit gemensamma utbildningar kring IPS-modellen för psykiatrin och socialpsykiatrin. Det skulle vara ett sätt att få en samsyn kring den enskilde.</w:t>
      </w:r>
    </w:p>
    <w:p w:rsidR="00684D19" w:rsidRDefault="00684D19" w:rsidP="008536A4"/>
    <w:p w:rsidR="00684D19" w:rsidRDefault="00684D19" w:rsidP="008536A4">
      <w:r>
        <w:t>Som tidigare nämnts så är samarbetet med Försäkringskassan och Arbetsförmedlingen också viktigt för de personer som vill börja arbeta</w:t>
      </w:r>
      <w:r w:rsidR="00D94835">
        <w:t>. Alfa-projektet har tillsammans med IPS-projektet i Stockholms stad knutit kontakter med berörda samverkansparter och informerat om IPS-modellen samt arbetssättet kring det. Det finns fortfarande behov av att förbättra och utveckla strukturen för samverkan.</w:t>
      </w:r>
    </w:p>
    <w:p w:rsidR="00320FA6" w:rsidRDefault="00320FA6" w:rsidP="00320FA6">
      <w:pPr>
        <w:spacing w:line="240" w:lineRule="auto"/>
      </w:pPr>
    </w:p>
    <w:p w:rsidR="00320FA6" w:rsidRPr="006B5827" w:rsidRDefault="00320FA6" w:rsidP="00320FA6">
      <w:pPr>
        <w:pStyle w:val="Rubrik2"/>
      </w:pPr>
      <w:bookmarkStart w:id="11" w:name="_Toc367174222"/>
      <w:r>
        <w:t>Sociala arbetskooperativ</w:t>
      </w:r>
      <w:bookmarkEnd w:id="11"/>
    </w:p>
    <w:p w:rsidR="00320FA6" w:rsidRDefault="00320FA6" w:rsidP="00320FA6">
      <w:pPr>
        <w:spacing w:line="240" w:lineRule="auto"/>
      </w:pPr>
      <w:r>
        <w:t xml:space="preserve">Alfa-projektet har via </w:t>
      </w:r>
      <w:proofErr w:type="spellStart"/>
      <w:r>
        <w:t>Coompanion</w:t>
      </w:r>
      <w:proofErr w:type="spellEnd"/>
      <w:r>
        <w:t xml:space="preserve"> genomfört två informationsträffar om hur man kan starta sociala arbetskooperativ utifrån en kommunal sysselsättning. Många positiva aspekter kom upp kring att deltagarna då skulle få en annan roll som innebär att de kan vara medlemmar i ett kooperativ och ha makt att styra verksamheten, att kunna bli anställd och få lön i kooperativet och en uppskattning om att kvalitén på verksamheten skulle förbättras. Frågor som deltagarna </w:t>
      </w:r>
      <w:r>
        <w:lastRenderedPageBreak/>
        <w:t xml:space="preserve">på informationsträffarna hade handlade om hur man ska kunna finna sätt att som kooperativ bli ekonomiskt självgående. Att t ex finna sätt att vara en egen juridisk person i form av ett kooperativ men sälja sysselsättningsplatser till kommunen. För att kunna sälja platser till </w:t>
      </w:r>
      <w:r w:rsidR="00EB48E7">
        <w:t xml:space="preserve">Stockholms stad </w:t>
      </w:r>
      <w:r>
        <w:t xml:space="preserve">behöver man bli upphandlad inom valfrihetsreformen och d v s uppfylla de krav som upphandlingen ställer. Deltagarna på informationsträffen kunde se hinder, svårigheter och osäkerhet </w:t>
      </w:r>
      <w:proofErr w:type="spellStart"/>
      <w:r>
        <w:t>bl</w:t>
      </w:r>
      <w:proofErr w:type="spellEnd"/>
      <w:r>
        <w:t xml:space="preserve"> a för de som går på verksamheten i dag och de som är anställda. Det efterfrågades stöd från Stockholms stad kring detta, t ex direktiv om att man vill att verksamheterna gör detta och tydlig information om hur det kan gå till juridiskt och företagsekonomiskt.  </w:t>
      </w:r>
    </w:p>
    <w:p w:rsidR="005B0614" w:rsidRDefault="005B0614" w:rsidP="00320FA6">
      <w:pPr>
        <w:spacing w:line="240" w:lineRule="auto"/>
      </w:pPr>
    </w:p>
    <w:p w:rsidR="00320FA6" w:rsidRDefault="00320FA6" w:rsidP="00320FA6">
      <w:pPr>
        <w:spacing w:line="240" w:lineRule="auto"/>
      </w:pPr>
      <w:r>
        <w:t xml:space="preserve">Personal och deltagare från två verksamheter </w:t>
      </w:r>
      <w:r w:rsidR="00EB48E7">
        <w:t xml:space="preserve">(en i Huddinge kommun och en i Stockholms stad) </w:t>
      </w:r>
      <w:r>
        <w:t>valde att gå studiecirklar</w:t>
      </w:r>
      <w:r w:rsidR="00EB48E7">
        <w:t xml:space="preserve"> som Alfa erbjöd via </w:t>
      </w:r>
      <w:proofErr w:type="spellStart"/>
      <w:r w:rsidR="00EB48E7">
        <w:t>Coompanion</w:t>
      </w:r>
      <w:proofErr w:type="spellEnd"/>
      <w:r w:rsidR="00EB48E7">
        <w:t xml:space="preserve">. I cirklarna kunde verksamheterna </w:t>
      </w:r>
      <w:r>
        <w:t>skaffa sig mer kunskap om hur man skulle kunna bli ett socialt arbetskooperativ utifrån just sin verksamhets specifika förutsättningar.</w:t>
      </w:r>
    </w:p>
    <w:p w:rsidR="005B0614" w:rsidRDefault="005B0614" w:rsidP="00320FA6">
      <w:pPr>
        <w:spacing w:line="240" w:lineRule="auto"/>
      </w:pPr>
    </w:p>
    <w:p w:rsidR="00320FA6" w:rsidRDefault="00320FA6" w:rsidP="00320FA6">
      <w:pPr>
        <w:spacing w:line="240" w:lineRule="auto"/>
      </w:pPr>
      <w:r>
        <w:t xml:space="preserve">Informationsträffarna och utbildningarna, i form av lärarledda studiecirklar, genomfördes under 2010 och 2011. Enligt Alfas erfarenhet fanns det fortfarande obesvarade frågor kvar </w:t>
      </w:r>
      <w:proofErr w:type="spellStart"/>
      <w:r>
        <w:t>bl</w:t>
      </w:r>
      <w:proofErr w:type="spellEnd"/>
      <w:r>
        <w:t xml:space="preserve"> a kring om Stock</w:t>
      </w:r>
      <w:r w:rsidR="007833B5">
        <w:t>holms stad skulle kunna ge någon</w:t>
      </w:r>
      <w:r>
        <w:t xml:space="preserve"> ytterligare form av stöd till verksamheter som vill bli sociala arbetskooperativ. </w:t>
      </w:r>
    </w:p>
    <w:p w:rsidR="00320FA6" w:rsidRDefault="00320FA6" w:rsidP="00320FA6">
      <w:pPr>
        <w:spacing w:line="240" w:lineRule="auto"/>
      </w:pPr>
    </w:p>
    <w:p w:rsidR="00320FA6" w:rsidRDefault="004135E8" w:rsidP="003F37BD">
      <w:pPr>
        <w:pStyle w:val="Rubrik1"/>
      </w:pPr>
      <w:bookmarkStart w:id="12" w:name="_Toc367174223"/>
      <w:r>
        <w:t xml:space="preserve">Frågor </w:t>
      </w:r>
      <w:r w:rsidR="003F37BD">
        <w:t>kring Alfa som projekt</w:t>
      </w:r>
      <w:bookmarkEnd w:id="12"/>
    </w:p>
    <w:p w:rsidR="004F0AD7" w:rsidRDefault="004F0AD7" w:rsidP="003D68BF">
      <w:pPr>
        <w:pStyle w:val="Rubrik2"/>
      </w:pPr>
      <w:bookmarkStart w:id="13" w:name="_Toc367174224"/>
      <w:r>
        <w:t>Alfas roll</w:t>
      </w:r>
      <w:bookmarkEnd w:id="13"/>
    </w:p>
    <w:p w:rsidR="00AA7ADB" w:rsidRDefault="00AA7ADB" w:rsidP="00AA7ADB">
      <w:pPr>
        <w:spacing w:line="240" w:lineRule="auto"/>
      </w:pPr>
      <w:r>
        <w:t xml:space="preserve">Under projektets gång har Alfas roll i olika situationer prövats, förtydligats och utvecklats. Detta gäller </w:t>
      </w:r>
      <w:proofErr w:type="spellStart"/>
      <w:r>
        <w:t>bl</w:t>
      </w:r>
      <w:proofErr w:type="spellEnd"/>
      <w:r>
        <w:t xml:space="preserve"> a i samband</w:t>
      </w:r>
      <w:r w:rsidR="00316862">
        <w:t xml:space="preserve"> med införandet av IPS-modellen, </w:t>
      </w:r>
      <w:r>
        <w:t xml:space="preserve">se ovan. </w:t>
      </w:r>
      <w:r w:rsidR="006A1A65">
        <w:t xml:space="preserve">Alfa har nu en mer omfattande roll </w:t>
      </w:r>
      <w:r w:rsidR="00AF659B">
        <w:t xml:space="preserve">vad gäller att söka arbete och praktik </w:t>
      </w:r>
      <w:r w:rsidR="00EA6E30">
        <w:t>än i början av projektet</w:t>
      </w:r>
      <w:r w:rsidR="00843EF8">
        <w:t xml:space="preserve"> eftersom man nu tar kontakt med arbetsgivare och inte stannar vid att förmedla kontakter </w:t>
      </w:r>
      <w:r w:rsidR="00AF659B">
        <w:t xml:space="preserve">till samverkansparterna </w:t>
      </w:r>
      <w:r w:rsidR="00843EF8">
        <w:t>via vägledning.</w:t>
      </w:r>
    </w:p>
    <w:p w:rsidR="006A1A65" w:rsidRDefault="006A1A65" w:rsidP="00AA7ADB">
      <w:pPr>
        <w:spacing w:line="240" w:lineRule="auto"/>
      </w:pPr>
      <w:r>
        <w:t xml:space="preserve">När det gäller Alfas roll i samband med sysselsättning har den </w:t>
      </w:r>
      <w:r w:rsidR="00D61EDA">
        <w:t>snarare minskat något i och med att valfrihetsreformen</w:t>
      </w:r>
      <w:r w:rsidR="00843EF8">
        <w:t xml:space="preserve"> (d v s rätten att fritt få välja utförare av sysselsättning efter att man blivit beviljad det)</w:t>
      </w:r>
      <w:r w:rsidR="00D61EDA">
        <w:t xml:space="preserve"> har införts i Stockholms stad och att webbsidan Jämför</w:t>
      </w:r>
      <w:r w:rsidR="009F5D36">
        <w:t xml:space="preserve"> </w:t>
      </w:r>
      <w:r w:rsidR="00D61EDA">
        <w:t xml:space="preserve">service skapats. Uppdraget har samtidigt genom årens gång förtydligats </w:t>
      </w:r>
      <w:r w:rsidR="00C27929">
        <w:t xml:space="preserve">och blivit mer känt </w:t>
      </w:r>
      <w:r w:rsidR="00D61EDA">
        <w:t>gentemot handläggarna inom socialpsykiatrin. Alfa</w:t>
      </w:r>
      <w:r w:rsidR="00843EF8">
        <w:t>s vägledare</w:t>
      </w:r>
      <w:r w:rsidR="00D61EDA">
        <w:t xml:space="preserve"> fungerar som informatörer kring vilka sysselsättningar</w:t>
      </w:r>
      <w:r w:rsidR="00EC48AB">
        <w:t>,</w:t>
      </w:r>
      <w:r w:rsidR="00D61EDA">
        <w:t xml:space="preserve"> samt liknande verksamheter som finns</w:t>
      </w:r>
      <w:r w:rsidR="00EC48AB">
        <w:t>, och vilka krav som finns</w:t>
      </w:r>
      <w:r w:rsidR="00D61EDA">
        <w:t xml:space="preserve"> för att börja på en</w:t>
      </w:r>
      <w:r w:rsidR="00EC48AB">
        <w:t xml:space="preserve">. Alfa informerar t ex om </w:t>
      </w:r>
      <w:r w:rsidR="00D61EDA">
        <w:t xml:space="preserve">hur man </w:t>
      </w:r>
      <w:r w:rsidR="00502A25">
        <w:t>an</w:t>
      </w:r>
      <w:r w:rsidR="00D61EDA">
        <w:t xml:space="preserve">söker om </w:t>
      </w:r>
      <w:r w:rsidR="00EC48AB">
        <w:t xml:space="preserve">sysselsättning </w:t>
      </w:r>
      <w:r w:rsidR="00D61EDA">
        <w:t>och</w:t>
      </w:r>
      <w:r w:rsidR="00EC48AB">
        <w:t xml:space="preserve"> att man har rätt att överklaga och att</w:t>
      </w:r>
      <w:r w:rsidR="00C27929">
        <w:t xml:space="preserve"> </w:t>
      </w:r>
      <w:r w:rsidR="00EC48AB">
        <w:t>u</w:t>
      </w:r>
      <w:r w:rsidR="009F5D36">
        <w:t xml:space="preserve">tredning, beslut och uppföljning ligger på </w:t>
      </w:r>
      <w:r w:rsidR="009F5D36">
        <w:lastRenderedPageBreak/>
        <w:t>handläggarna</w:t>
      </w:r>
      <w:r w:rsidR="00EC48AB">
        <w:t>s</w:t>
      </w:r>
      <w:r w:rsidR="009F5D36">
        <w:t xml:space="preserve"> ansvar. </w:t>
      </w:r>
      <w:r w:rsidR="00C27929">
        <w:t xml:space="preserve">Vägledarna följer även med på studiebesök och fungerar som </w:t>
      </w:r>
      <w:r w:rsidR="00EC48AB">
        <w:t>”</w:t>
      </w:r>
      <w:r w:rsidR="00C27929">
        <w:t>en väg in</w:t>
      </w:r>
      <w:r w:rsidR="00EC48AB">
        <w:t>”</w:t>
      </w:r>
      <w:r w:rsidR="00C27929">
        <w:t xml:space="preserve"> från t ex psykiatrin till kommunens sysselsättningar.</w:t>
      </w:r>
      <w:r w:rsidR="009F5D36">
        <w:t xml:space="preserve"> </w:t>
      </w:r>
    </w:p>
    <w:p w:rsidR="005B0614" w:rsidRDefault="005B0614" w:rsidP="00AA7ADB">
      <w:pPr>
        <w:spacing w:line="240" w:lineRule="auto"/>
      </w:pPr>
    </w:p>
    <w:p w:rsidR="0065522A" w:rsidRDefault="0065522A" w:rsidP="0065522A">
      <w:pPr>
        <w:spacing w:line="240" w:lineRule="auto"/>
      </w:pPr>
      <w:r w:rsidRPr="00AF659B">
        <w:t>För att kunna börja på en biståndsbedömd sysselsättning krävs ett beslut av en handläggare inom socialpsykiatrin. Eftersom Alfas vägledare inte har mandat att ta några beslut så krävs ett gott samarbete och förtroende med handläggarna inom socialpsykiatrin. Utan gott samarbete riskerar deltagaren/kunden att bli ”bollad” mellan handläggaren och Alfas vägledare. Alfas vägledare måste knyta en tidig kontakt med en handläggare som kan vara med i processen</w:t>
      </w:r>
      <w:r w:rsidR="0033211D" w:rsidRPr="00AF659B">
        <w:t xml:space="preserve"> och ge klartecken för att biståndsbedömd sysselsättning skulle kunna vara aktuellt</w:t>
      </w:r>
      <w:r w:rsidRPr="00AF659B">
        <w:t>. Deltagaren/kunden måste få tydlig information av vägledaren om att han/han måste göra e</w:t>
      </w:r>
      <w:r w:rsidR="0033211D" w:rsidRPr="00AF659B">
        <w:t>n ansökan om att få börja. Denna information ska ges</w:t>
      </w:r>
      <w:r w:rsidRPr="00AF659B">
        <w:t xml:space="preserve"> innan vägledaren och kunden/deltagaren börjar diskutera val av sysselsättningsverksamhet</w:t>
      </w:r>
      <w:r w:rsidR="0033211D" w:rsidRPr="00AF659B">
        <w:t xml:space="preserve"> och gör eventuella studiebesök</w:t>
      </w:r>
      <w:r w:rsidRPr="00AF659B">
        <w:t xml:space="preserve">. Under projektets gång har detta arbetssätt förtydligats för både handläggarna inom socialpsykiatrin samt Alfas vägledare.  </w:t>
      </w:r>
    </w:p>
    <w:p w:rsidR="00AF659B" w:rsidRPr="00AF659B" w:rsidRDefault="00AF659B" w:rsidP="0065522A">
      <w:pPr>
        <w:spacing w:line="240" w:lineRule="auto"/>
      </w:pPr>
    </w:p>
    <w:p w:rsidR="009F5D36" w:rsidRPr="00316862" w:rsidRDefault="009F5D36" w:rsidP="00AA7ADB">
      <w:pPr>
        <w:spacing w:line="240" w:lineRule="auto"/>
      </w:pPr>
      <w:r w:rsidRPr="00316862">
        <w:t xml:space="preserve">Kontaktpersoner från samverkansparterna har betonat att </w:t>
      </w:r>
      <w:r w:rsidR="00D845DF" w:rsidRPr="00316862">
        <w:t xml:space="preserve">det är bra att Alfa har all information om sysselsättning, studier, praktik </w:t>
      </w:r>
      <w:r w:rsidR="00316862" w:rsidRPr="00316862">
        <w:t xml:space="preserve">och arbete samlat på ett ställe. </w:t>
      </w:r>
    </w:p>
    <w:p w:rsidR="00C27929" w:rsidRDefault="00C27929" w:rsidP="00AA7ADB">
      <w:pPr>
        <w:spacing w:line="240" w:lineRule="auto"/>
      </w:pPr>
      <w:r>
        <w:t xml:space="preserve">Enligt Alfas erfarenhet är det viktigt att poängtera att det är frivilligt att komma till Alfa. Arbetssättet som styr Alfas vägledare är baserat </w:t>
      </w:r>
      <w:r w:rsidR="00203A73">
        <w:t xml:space="preserve">på </w:t>
      </w:r>
      <w:r w:rsidR="00316862">
        <w:t xml:space="preserve">begreppen valfrihet, </w:t>
      </w:r>
      <w:r>
        <w:t>delaktighet</w:t>
      </w:r>
      <w:r w:rsidR="00316862">
        <w:t>, tillgänglighet och jämställdhet</w:t>
      </w:r>
      <w:r>
        <w:t xml:space="preserve">. I samarbetet med t ex rättspsykiatrin och Försäkringskassan händer det att det finns krav på deltagaren/kunden att finna en lämplig aktivitet. Det kravet kan inte vägledarna tillgodose om inte den enskilde själv vill. </w:t>
      </w:r>
    </w:p>
    <w:p w:rsidR="00AF659B" w:rsidRDefault="00AF659B" w:rsidP="00AA7ADB">
      <w:pPr>
        <w:spacing w:line="240" w:lineRule="auto"/>
      </w:pPr>
    </w:p>
    <w:p w:rsidR="004F0AD7" w:rsidRPr="00C00336" w:rsidRDefault="003F25C1" w:rsidP="00C00336">
      <w:pPr>
        <w:spacing w:line="240" w:lineRule="auto"/>
      </w:pPr>
      <w:r>
        <w:t xml:space="preserve">När vägledarna ger vägledning och information görs det under ett eller flera tillfällen via enskilda besök eller per telefon. När ett resultat nåtts, i form av att personen ska börja en insats eller helt enkelt är nöjd med att ha fått information, så </w:t>
      </w:r>
      <w:r w:rsidR="00AB7E5D">
        <w:t>avslutas kontakten</w:t>
      </w:r>
      <w:r>
        <w:t xml:space="preserve">. Vid uppföljning ca 90 dagar efter avslut har det ibland visat sig att personen inte är kvar i den verksamhet det vägletts till, utan hoppat av. Samarbetspartners till Alfas vägledare i projektet har efterfrågat ett mer omfattande och längre stöd. Man önskar att Alfas vägledare kan ta en mer aktiv roll för att samla nätverket kring personen, föra dokumentation och bevaka samverkan samt vara ett stöd för att personen stannar i vald aktivitet eller får stöd att byta. </w:t>
      </w:r>
      <w:r w:rsidR="00EA6E30">
        <w:t xml:space="preserve">I och med införandet av IPS-modellen i Alfa så arbetar man nu på detta sätt med de deltagare/kunder som ges stöd till studier, praktik och arbete enligt modellen. Om rollen för vägledarna skulle komma att utökas även för de som i dag är vägledningskunder så är det viktigt att tydliggöra var gränsen går t ex gentemot socialpsykiatrins handläggare. Vid en eventuell </w:t>
      </w:r>
      <w:r w:rsidR="00EA6E30">
        <w:lastRenderedPageBreak/>
        <w:t xml:space="preserve">implementering av Alfas verksamhet är det även viktigt att lösa hur ett långsiktigt stöd kan se ut för de deltagare/kunder som erbjuds IPS-modellen. </w:t>
      </w:r>
    </w:p>
    <w:p w:rsidR="004F0AD7" w:rsidRDefault="00EC3209" w:rsidP="003D68BF">
      <w:pPr>
        <w:pStyle w:val="Rubrik2"/>
      </w:pPr>
      <w:bookmarkStart w:id="14" w:name="_Toc367174225"/>
      <w:r>
        <w:t>Målgruppen</w:t>
      </w:r>
      <w:bookmarkEnd w:id="14"/>
    </w:p>
    <w:p w:rsidR="0023149E" w:rsidRDefault="0023149E" w:rsidP="0023149E">
      <w:pPr>
        <w:spacing w:line="240" w:lineRule="auto"/>
      </w:pPr>
      <w:r>
        <w:t xml:space="preserve">Alfas målgruppsformulering har omarbetats </w:t>
      </w:r>
      <w:r w:rsidR="00371612">
        <w:t xml:space="preserve">i början av </w:t>
      </w:r>
      <w:r>
        <w:t xml:space="preserve">projektperioden. Det har funnits behov av att förtydliga vad som gäller för personer som har neuropsykiatriska diagnoser, så styrgruppen </w:t>
      </w:r>
      <w:r w:rsidR="00C83872">
        <w:t xml:space="preserve">tog </w:t>
      </w:r>
      <w:r>
        <w:t>besl</w:t>
      </w:r>
      <w:r w:rsidR="00EC3209">
        <w:t>ut om att följande skulle gälla:</w:t>
      </w:r>
    </w:p>
    <w:p w:rsidR="00EC3209" w:rsidRDefault="00EC3209" w:rsidP="0023149E">
      <w:pPr>
        <w:spacing w:line="240" w:lineRule="auto"/>
      </w:pPr>
      <w:r>
        <w:t xml:space="preserve">Målgruppen </w:t>
      </w:r>
      <w:r w:rsidR="00E30017">
        <w:t xml:space="preserve">omfattar personer som </w:t>
      </w:r>
    </w:p>
    <w:p w:rsidR="0023149E" w:rsidRDefault="0023149E" w:rsidP="0023149E">
      <w:pPr>
        <w:spacing w:line="240" w:lineRule="auto"/>
      </w:pPr>
    </w:p>
    <w:p w:rsidR="0023149E" w:rsidRDefault="0023149E" w:rsidP="0023149E">
      <w:pPr>
        <w:pStyle w:val="Liststycke"/>
        <w:numPr>
          <w:ilvl w:val="0"/>
          <w:numId w:val="5"/>
        </w:numPr>
        <w:spacing w:line="240" w:lineRule="auto"/>
      </w:pPr>
      <w:r>
        <w:t>har en psykisk funktionsnedsättning</w:t>
      </w:r>
    </w:p>
    <w:p w:rsidR="0023149E" w:rsidRDefault="0023149E" w:rsidP="0023149E">
      <w:pPr>
        <w:pStyle w:val="Liststycke"/>
        <w:numPr>
          <w:ilvl w:val="0"/>
          <w:numId w:val="5"/>
        </w:numPr>
        <w:spacing w:line="240" w:lineRule="auto"/>
      </w:pPr>
      <w:r>
        <w:t>är mellan 18 och 64 år</w:t>
      </w:r>
    </w:p>
    <w:p w:rsidR="0023149E" w:rsidRDefault="0023149E" w:rsidP="0023149E">
      <w:pPr>
        <w:pStyle w:val="Liststycke"/>
        <w:numPr>
          <w:ilvl w:val="0"/>
          <w:numId w:val="5"/>
        </w:numPr>
        <w:spacing w:line="240" w:lineRule="auto"/>
      </w:pPr>
      <w:r>
        <w:t>bor i Stockholms stad eller Huddinge kommun</w:t>
      </w:r>
    </w:p>
    <w:p w:rsidR="0023149E" w:rsidRDefault="0023149E" w:rsidP="0023149E">
      <w:pPr>
        <w:pStyle w:val="Liststycke"/>
        <w:numPr>
          <w:ilvl w:val="0"/>
          <w:numId w:val="5"/>
        </w:numPr>
        <w:spacing w:line="240" w:lineRule="auto"/>
      </w:pPr>
      <w:r>
        <w:t>har kontakt med kommunens socialpsykiatri eller har en pågående vårdkontakt inom specialistpsykiatrin</w:t>
      </w:r>
    </w:p>
    <w:p w:rsidR="0023149E" w:rsidRDefault="0023149E" w:rsidP="0023149E">
      <w:pPr>
        <w:spacing w:line="240" w:lineRule="auto"/>
        <w:ind w:left="105"/>
      </w:pPr>
    </w:p>
    <w:p w:rsidR="0023149E" w:rsidRDefault="0023149E" w:rsidP="00A82CD1">
      <w:pPr>
        <w:spacing w:line="240" w:lineRule="auto"/>
      </w:pPr>
      <w:r>
        <w:t xml:space="preserve">För personer som erbjuds stöd via IPS-modellen har det till en början ställts krav på att man ska gå på en biståndsbedömd sysselsättning. När det inte var så många som förväntat från sysselsättningarna som sökte IPS-stöd av Alfa så vidgades den specifika målgruppen till att även omfatta </w:t>
      </w:r>
      <w:r w:rsidR="00C83872">
        <w:t xml:space="preserve">de som hade sin vårdkontakt </w:t>
      </w:r>
      <w:r>
        <w:t xml:space="preserve">på några utvalda psykiatriska mottagningar eller hade ersättning från Försäkringskassan söderort.  </w:t>
      </w:r>
    </w:p>
    <w:p w:rsidR="00371612" w:rsidRDefault="00371612" w:rsidP="00A82CD1">
      <w:pPr>
        <w:spacing w:line="240" w:lineRule="auto"/>
      </w:pPr>
    </w:p>
    <w:p w:rsidR="004F0AD7" w:rsidRDefault="00C83872" w:rsidP="00A82CD1">
      <w:pPr>
        <w:spacing w:line="240" w:lineRule="auto"/>
      </w:pPr>
      <w:r>
        <w:t xml:space="preserve">Alfas erfarenhet är att det fortfarande är relativt otydligt vad som gäller för personer som har neuropsykiatrisk funktionsnedsättning, eftersom de som bor i vissa stadsdelar då ibland kan tillhöra socialpsykiatrin </w:t>
      </w:r>
      <w:r w:rsidR="00E30017">
        <w:t xml:space="preserve">och </w:t>
      </w:r>
      <w:r>
        <w:t xml:space="preserve">ibland inte. Vägledarna har även </w:t>
      </w:r>
      <w:r w:rsidR="003E0036">
        <w:t xml:space="preserve">märkt </w:t>
      </w:r>
      <w:r>
        <w:t xml:space="preserve">att det finns behov av information, vägledning och IPS-modellen för personer som har funktionsnedsättningar </w:t>
      </w:r>
      <w:proofErr w:type="gramStart"/>
      <w:r>
        <w:t>p g a</w:t>
      </w:r>
      <w:proofErr w:type="gramEnd"/>
      <w:r>
        <w:t xml:space="preserve"> neuropsykiatriska diagnoser eller utvecklingsstörning.</w:t>
      </w:r>
    </w:p>
    <w:p w:rsidR="00F67707" w:rsidRDefault="00F67707" w:rsidP="00C00336">
      <w:pPr>
        <w:spacing w:line="240" w:lineRule="auto"/>
        <w:ind w:left="105"/>
      </w:pPr>
    </w:p>
    <w:p w:rsidR="00F67707" w:rsidRDefault="00F67707" w:rsidP="00F67707">
      <w:pPr>
        <w:pStyle w:val="Rubrik2"/>
      </w:pPr>
      <w:bookmarkStart w:id="15" w:name="_Toc367174226"/>
      <w:r>
        <w:t>Motivera arbetsgivare</w:t>
      </w:r>
      <w:bookmarkEnd w:id="15"/>
    </w:p>
    <w:p w:rsidR="00F67707" w:rsidRDefault="00F67707" w:rsidP="00F67707">
      <w:r>
        <w:t xml:space="preserve">Under projektets gång har Alfa fått frågan om de kan arbeta med att motivera arbetsgivare att anställa personer ur målgruppen. Eftersom det inte ingått i uppdraget har detta inte gjorts i någon större utsträckning. Ämnet har dock belysts i olika sammanhang, t ex då Alfa arrangerade 2-års konferens och Handisam föreläste i ämnet eller då Alfa medverkade på mässan för sociala arbetskooperativ 2012 och där arrangerade seminarier samt en paneldebatt som tog upp ämnet. </w:t>
      </w:r>
    </w:p>
    <w:p w:rsidR="005B0614" w:rsidRDefault="005B0614" w:rsidP="00F67707"/>
    <w:p w:rsidR="00F67707" w:rsidRDefault="00F67707" w:rsidP="00F67707">
      <w:r>
        <w:t xml:space="preserve">Sedan november 2012, i och med införandet av IPS-modellen, ingår det i Alfas uppdrag att ha kontakt med arbetsgivare. Utifrån kundens/deltagarens önskemål letar Alfas vägledare, tillsammans </w:t>
      </w:r>
      <w:r>
        <w:lastRenderedPageBreak/>
        <w:t>med kunden/deltagaren, upp arbetsgivare angående praktik eller anställning. Alfa har även ett samarbete med IPS-projektet samt Arbetsmarknadsförvaltningen i Stockholms stad kring detta. Alfa skulle kunna utveckla arbetet med att motivera arbetsgivare. Enligt IPS-modellen ska ett systematiskt uppsökande av nya arbetsgivare ske med en viss intensitet, och det är något som Alfa skulle kunna utveckla.</w:t>
      </w:r>
    </w:p>
    <w:p w:rsidR="00F67707" w:rsidRPr="00C00336" w:rsidRDefault="00F67707" w:rsidP="00C00336">
      <w:pPr>
        <w:spacing w:line="240" w:lineRule="auto"/>
        <w:ind w:left="105"/>
      </w:pPr>
    </w:p>
    <w:p w:rsidR="004F0AD7" w:rsidRDefault="004F0AD7" w:rsidP="003D68BF">
      <w:pPr>
        <w:pStyle w:val="Rubrik2"/>
      </w:pPr>
      <w:bookmarkStart w:id="16" w:name="_Toc367174227"/>
      <w:r>
        <w:t>Politisk förankring av Alfa</w:t>
      </w:r>
      <w:bookmarkEnd w:id="16"/>
    </w:p>
    <w:p w:rsidR="00CA7D58" w:rsidRDefault="00CA7D58" w:rsidP="00CA7D58">
      <w:r>
        <w:t xml:space="preserve">Under projektperioden har Alfa haft kontakt med Socialborgarrådet i Stockholms stad, samt med </w:t>
      </w:r>
      <w:r w:rsidR="005D7160">
        <w:t xml:space="preserve">kommunalrådet </w:t>
      </w:r>
      <w:r>
        <w:t xml:space="preserve">i Huddinge kommun. Det har skett i samband med att resultat från projektet redovisats i delutvärderingar och att Alfa arrangerat seminarier och föreläsningar. Kontakt har även tagits med Arbetsmarknadsministern, för att sprida kunskap om projektet. </w:t>
      </w:r>
    </w:p>
    <w:p w:rsidR="004F0AD7" w:rsidRPr="007C0218" w:rsidRDefault="007910AC" w:rsidP="004F0AD7">
      <w:r>
        <w:t>Under våren 2013 utarbetade Alfas arbetsgrupp ett förslag kring hur Alfas arbetssätt skulle kunna finnas kvar efter projekttidens slut. Styrgruppen godkände förslaget och utifrån det har frågan om Alfas framtid lyfts vidare till berörda politiker inom Stockholms stad.</w:t>
      </w:r>
    </w:p>
    <w:p w:rsidR="004F0AD7" w:rsidRDefault="004F0AD7" w:rsidP="003D68BF">
      <w:pPr>
        <w:pStyle w:val="Rubrik2"/>
      </w:pPr>
      <w:bookmarkStart w:id="17" w:name="_Toc367174228"/>
      <w:r>
        <w:t>Info</w:t>
      </w:r>
      <w:r w:rsidR="00167C60">
        <w:t>rmation</w:t>
      </w:r>
      <w:r>
        <w:t xml:space="preserve"> till Alfas </w:t>
      </w:r>
      <w:r w:rsidR="00167C60">
        <w:t>webbsida och informationsrum</w:t>
      </w:r>
      <w:bookmarkEnd w:id="17"/>
    </w:p>
    <w:p w:rsidR="00661428" w:rsidRDefault="00661428" w:rsidP="00661428">
      <w:r>
        <w:t xml:space="preserve">Informationen på Alfas </w:t>
      </w:r>
      <w:r w:rsidR="00167C60">
        <w:t xml:space="preserve">webbsida samt i informationsrummet </w:t>
      </w:r>
      <w:r>
        <w:t xml:space="preserve">bygger på det som kommit Alfas vägledare samt projektledare till kännedom. Det kan säkert finnas fler verksamheter som helt eller delvis riktar sig till målgruppen men som inte publicerats på </w:t>
      </w:r>
      <w:r w:rsidR="00167C60">
        <w:t xml:space="preserve">webben eller finns presenterade i form av foldrar i informationsrummet </w:t>
      </w:r>
      <w:proofErr w:type="gramStart"/>
      <w:r>
        <w:t>p g a</w:t>
      </w:r>
      <w:proofErr w:type="gramEnd"/>
      <w:r>
        <w:t xml:space="preserve"> de varit anonyma för projektet eller inte besvarat förfrågningar från vägledarna eller projektledaren om information om sin verksamhet.</w:t>
      </w:r>
    </w:p>
    <w:p w:rsidR="00307E2B" w:rsidRDefault="00307E2B" w:rsidP="00661428"/>
    <w:p w:rsidR="004F0AD7" w:rsidRPr="007C0218" w:rsidRDefault="00661428" w:rsidP="004F0AD7">
      <w:r>
        <w:t xml:space="preserve">Vägledare samt projektledare har tillsammans med informatören på Socialförvaltningen arbetat för att hålla informationen och länkarna </w:t>
      </w:r>
      <w:r w:rsidR="00167C60">
        <w:t xml:space="preserve">till webbsidan </w:t>
      </w:r>
      <w:r>
        <w:t>aktuella och korrekta. Under projektperioden har både deltagare/kunder och personal hos samverkande parter samt medborgare i allmänhet gett mycket positiv respons på att så pass mycket information för målgr</w:t>
      </w:r>
      <w:r w:rsidR="00167C60">
        <w:t>uppen finns samlat, både i informationsrummet samt på webben</w:t>
      </w:r>
      <w:r>
        <w:t xml:space="preserve">. </w:t>
      </w:r>
      <w:r w:rsidR="00167C60">
        <w:t xml:space="preserve">De sysselsättningsverksamheter som samarbetat genom att delge information har också uppskattat att Alfas vägledare kunnat göra det möjligt för fler personer att </w:t>
      </w:r>
      <w:r w:rsidR="0083344B">
        <w:t xml:space="preserve">få kännedom om </w:t>
      </w:r>
      <w:r w:rsidR="00167C60">
        <w:t xml:space="preserve">och söka sig till </w:t>
      </w:r>
      <w:r w:rsidR="00E30017">
        <w:t>deras verksamhet</w:t>
      </w:r>
      <w:r w:rsidR="00167C60">
        <w:t>.</w:t>
      </w:r>
    </w:p>
    <w:p w:rsidR="004F0AD7" w:rsidRDefault="003A654B" w:rsidP="003D68BF">
      <w:pPr>
        <w:pStyle w:val="Rubrik2"/>
      </w:pPr>
      <w:bookmarkStart w:id="18" w:name="_Toc367174229"/>
      <w:r>
        <w:lastRenderedPageBreak/>
        <w:t xml:space="preserve">Vägledarna </w:t>
      </w:r>
      <w:r w:rsidR="001B6100">
        <w:t xml:space="preserve">på Alfa </w:t>
      </w:r>
      <w:r w:rsidR="004F0AD7">
        <w:t>ser behov av</w:t>
      </w:r>
      <w:bookmarkEnd w:id="18"/>
    </w:p>
    <w:p w:rsidR="001B6100" w:rsidRDefault="001B6100" w:rsidP="001B6100">
      <w:pPr>
        <w:spacing w:line="240" w:lineRule="auto"/>
      </w:pPr>
      <w:r>
        <w:t>Vägledarna på Alfa har samlat information om vägar till sysselsättning, studier, praktik och arbete. De har i mötet med kunder/deltagare mä</w:t>
      </w:r>
      <w:r w:rsidR="000432B7">
        <w:t>rkt att det finns en stor efter</w:t>
      </w:r>
      <w:r>
        <w:t>frågan på att få börja på praktik ute på en arbetsplats</w:t>
      </w:r>
      <w:r w:rsidR="00B91EC9">
        <w:t xml:space="preserve">. Kunderna/deltagarna vill vara i ett sammanhang som inte är förknippat med psykisk ohälsa, utan istället ha en arbetsroll som alla andra i samhället. Arbetsbelastningen och prestationskraven önskar man anpassa utifrån sin egen arbetsförmåga. Andra upplever att en </w:t>
      </w:r>
      <w:r>
        <w:t>sysselsättningsverksamhet som är arbetsinriktad</w:t>
      </w:r>
      <w:r w:rsidR="00B91EC9">
        <w:t xml:space="preserve"> skulle vara ett lämpligt ställe att vara på</w:t>
      </w:r>
      <w:r>
        <w:t>.</w:t>
      </w:r>
      <w:r w:rsidR="00B91EC9">
        <w:t xml:space="preserve"> Det kan t ex handla om att delta på en sysselsättning </w:t>
      </w:r>
      <w:r>
        <w:t xml:space="preserve">i ett Café dit allmänheten kommer som kunder, eller tillverka produkter eller tjänster som efterfrågas och går till försäljning. Att man har en meningsfull sysselsättning där man har en </w:t>
      </w:r>
      <w:r w:rsidR="00B91EC9">
        <w:t xml:space="preserve">tydlig </w:t>
      </w:r>
      <w:r>
        <w:t xml:space="preserve">roll och känner sig behövd. </w:t>
      </w:r>
    </w:p>
    <w:p w:rsidR="00307E2B" w:rsidRDefault="00307E2B" w:rsidP="001B6100">
      <w:pPr>
        <w:spacing w:line="240" w:lineRule="auto"/>
      </w:pPr>
    </w:p>
    <w:p w:rsidR="008E7FD2" w:rsidRDefault="00B91EC9" w:rsidP="00B91EC9">
      <w:pPr>
        <w:spacing w:line="240" w:lineRule="auto"/>
      </w:pPr>
      <w:r>
        <w:t>Under projekttiden har Alfas vägledare</w:t>
      </w:r>
      <w:r w:rsidR="00E10926">
        <w:t>,</w:t>
      </w:r>
      <w:r>
        <w:t xml:space="preserve"> som sagt</w:t>
      </w:r>
      <w:r w:rsidR="00E10926">
        <w:t>,</w:t>
      </w:r>
      <w:r>
        <w:t xml:space="preserve"> själva börjat </w:t>
      </w:r>
      <w:r w:rsidR="008E7FD2">
        <w:t xml:space="preserve">ge stöd i att finna </w:t>
      </w:r>
      <w:r>
        <w:t xml:space="preserve">praktikplatser och det har även tillkommit några </w:t>
      </w:r>
      <w:r w:rsidR="008E7FD2">
        <w:t>sysselsättningar via valfrihetsreformen som erbjuder stöd ut i praktik eller arbetslika uppgifter.</w:t>
      </w:r>
      <w:r w:rsidR="00E10926">
        <w:t xml:space="preserve"> Dessutom har IPS-projektet i Stockholm blivit en väg för målgruppen att nå praktik och arbete.</w:t>
      </w:r>
    </w:p>
    <w:p w:rsidR="004F0AD7" w:rsidRDefault="003E1308" w:rsidP="007C0218">
      <w:pPr>
        <w:spacing w:line="240" w:lineRule="auto"/>
      </w:pPr>
      <w:r>
        <w:t>Ett av Alfas mål är att det ska bli en bredare variation av innehåll/inriktningar i de biståndsbedömda sysselsättningarna. Detta ska ske som en effekt av att målgruppen söker sig till verksamheterna utifrån sina egna önskemål och fria val.</w:t>
      </w:r>
      <w:r w:rsidRPr="003E1308">
        <w:t xml:space="preserve"> </w:t>
      </w:r>
      <w:r>
        <w:t xml:space="preserve">För de kunder/deltagare som önskar en sysselsättning hjälper Alfas vägledare till med att ta fram olika alternativ utifrån </w:t>
      </w:r>
      <w:proofErr w:type="spellStart"/>
      <w:r>
        <w:t>bl</w:t>
      </w:r>
      <w:proofErr w:type="spellEnd"/>
      <w:r>
        <w:t xml:space="preserve"> a inriktning samt geografiskt läge. I dessa samtal har vägledarna uppmärksammat att det finns önskemål om inriktningar som sysselsättningarna inte har. </w:t>
      </w:r>
      <w:r w:rsidR="00D628AD" w:rsidRPr="00307E2B">
        <w:t xml:space="preserve">Dessa är </w:t>
      </w:r>
      <w:proofErr w:type="spellStart"/>
      <w:r w:rsidR="00D628AD" w:rsidRPr="00307E2B">
        <w:t>bl</w:t>
      </w:r>
      <w:proofErr w:type="spellEnd"/>
      <w:r w:rsidR="00D628AD" w:rsidRPr="00307E2B">
        <w:t xml:space="preserve"> a bilvård/</w:t>
      </w:r>
      <w:proofErr w:type="spellStart"/>
      <w:r w:rsidR="00D628AD" w:rsidRPr="00307E2B">
        <w:t>recond</w:t>
      </w:r>
      <w:proofErr w:type="spellEnd"/>
      <w:r w:rsidR="00D628AD" w:rsidRPr="00307E2B">
        <w:t>, cykelverkstad, make-up, nagelvård, re-make av kläder och ting, djurvård, teater. Det som är populärt i samhället i stort är det som efterfrågas som inriktningar på verksamheterna, att de följer med i trenderna. Generellt efterfrågas arbetslika uppgifter</w:t>
      </w:r>
      <w:r w:rsidR="00D628AD">
        <w:t>, t ex att ha kontakt med kunder och att göra något på uppdrag. Att det är viktigt det som utförs inom verksamheten, att man får känna sig behövd.</w:t>
      </w:r>
    </w:p>
    <w:p w:rsidR="00307E2B" w:rsidRPr="00D628AD" w:rsidRDefault="00307E2B" w:rsidP="007C0218">
      <w:pPr>
        <w:spacing w:line="240" w:lineRule="auto"/>
      </w:pPr>
    </w:p>
    <w:p w:rsidR="00907F49" w:rsidRPr="00907F49" w:rsidRDefault="00907F49" w:rsidP="007C0218">
      <w:pPr>
        <w:spacing w:line="240" w:lineRule="auto"/>
      </w:pPr>
      <w:r>
        <w:t>Under projekttiden har både positiva och negativa synpunkter om sysselsättningsverksamheterna kommit Alfas vägledare tillkännedom</w:t>
      </w:r>
      <w:r w:rsidR="00AB2370">
        <w:t xml:space="preserve"> från de kunder de mött</w:t>
      </w:r>
      <w:r>
        <w:t>. Vid ett eventuellt permanentande av Alfa skulle man kunna utveckla en struktur för hantering av sådan information.</w:t>
      </w:r>
    </w:p>
    <w:p w:rsidR="00435EFC" w:rsidRDefault="00435EFC" w:rsidP="005B0614">
      <w:pPr>
        <w:pStyle w:val="Rubrik1"/>
      </w:pPr>
      <w:bookmarkStart w:id="19" w:name="_Toc367174230"/>
      <w:r>
        <w:lastRenderedPageBreak/>
        <w:t>Bilaga 1.</w:t>
      </w:r>
      <w:bookmarkEnd w:id="19"/>
    </w:p>
    <w:p w:rsidR="005D4A79" w:rsidRDefault="005D4A79" w:rsidP="005D4A79">
      <w:pPr>
        <w:pStyle w:val="Rubrik2"/>
      </w:pPr>
      <w:bookmarkStart w:id="20" w:name="_Toc367174231"/>
      <w:r>
        <w:t>Cirkel-modell för vägledning</w:t>
      </w:r>
      <w:bookmarkEnd w:id="20"/>
    </w:p>
    <w:p w:rsidR="005D4A79" w:rsidRDefault="005D4A79" w:rsidP="005D4A79"/>
    <w:p w:rsidR="005D4A79" w:rsidRDefault="005D4A79" w:rsidP="005D4A79">
      <w:r>
        <w:t>Kunden/deltagaren står i mitten av cirkeln och får information av Alfas vägledare utifrån sitt eget intresse och motivation. Vägledare och kund/deltagare arbetar tillsammans med samverkansparterna i projektet för att kunden/deltagaren ska nå sitt önskade mål.</w:t>
      </w:r>
    </w:p>
    <w:p w:rsidR="005D4A79" w:rsidRPr="005D4A79" w:rsidRDefault="005D4A79" w:rsidP="005D4A79"/>
    <w:p w:rsidR="00435EFC" w:rsidRDefault="00435EFC" w:rsidP="00435EFC"/>
    <w:p w:rsidR="004F0AD7" w:rsidRPr="00E21F71" w:rsidRDefault="005D4A79" w:rsidP="004F0AD7">
      <w:r>
        <w:rPr>
          <w:noProof/>
          <w:color w:val="FF0000"/>
          <w:lang w:eastAsia="sv-SE"/>
        </w:rPr>
        <w:drawing>
          <wp:inline distT="0" distB="0" distL="0" distR="0">
            <wp:extent cx="4057650" cy="256619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57650" cy="2566192"/>
                    </a:xfrm>
                    <a:prstGeom prst="rect">
                      <a:avLst/>
                    </a:prstGeom>
                    <a:noFill/>
                    <a:ln>
                      <a:noFill/>
                    </a:ln>
                  </pic:spPr>
                </pic:pic>
              </a:graphicData>
            </a:graphic>
          </wp:inline>
        </w:drawing>
      </w:r>
    </w:p>
    <w:p w:rsidR="00CD21EA" w:rsidRPr="005B0614" w:rsidRDefault="005B0614" w:rsidP="005B0614">
      <w:pPr>
        <w:ind w:left="5216" w:firstLine="1304"/>
      </w:pPr>
      <w:r>
        <w:tab/>
      </w:r>
      <w:r>
        <w:tab/>
      </w:r>
    </w:p>
    <w:p w:rsidR="00CD21EA" w:rsidRDefault="00CD21EA" w:rsidP="005B0614">
      <w:pPr>
        <w:pStyle w:val="Rubrik1"/>
      </w:pPr>
      <w:bookmarkStart w:id="21" w:name="_Toc367174232"/>
      <w:r w:rsidRPr="00CD21EA">
        <w:t>Bilaga 2</w:t>
      </w:r>
      <w:r w:rsidR="005D4A79">
        <w:t>.</w:t>
      </w:r>
      <w:bookmarkEnd w:id="21"/>
    </w:p>
    <w:p w:rsidR="005D4A79" w:rsidRDefault="005D4A79" w:rsidP="005D4A79"/>
    <w:p w:rsidR="005D4A79" w:rsidRPr="00660CD4" w:rsidRDefault="005D4A79" w:rsidP="00660CD4">
      <w:pPr>
        <w:pStyle w:val="Rubrik2"/>
      </w:pPr>
      <w:bookmarkStart w:id="22" w:name="_Toc367174233"/>
      <w:r w:rsidRPr="00660CD4">
        <w:t>Fakta om IPS (</w:t>
      </w:r>
      <w:proofErr w:type="spellStart"/>
      <w:r w:rsidRPr="00660CD4">
        <w:t>Individual</w:t>
      </w:r>
      <w:proofErr w:type="spellEnd"/>
      <w:r w:rsidRPr="00660CD4">
        <w:t>, Placement and Support)</w:t>
      </w:r>
      <w:bookmarkEnd w:id="22"/>
    </w:p>
    <w:p w:rsidR="005D4A79" w:rsidRPr="000B0476" w:rsidRDefault="005D4A79" w:rsidP="005D4A79">
      <w:pPr>
        <w:pStyle w:val="StockholmStad-Underrubrik"/>
        <w:spacing w:line="276" w:lineRule="auto"/>
        <w:rPr>
          <w:rFonts w:ascii="Times New Roman" w:hAnsi="Times New Roman" w:cs="Times New Roman"/>
          <w:sz w:val="24"/>
          <w:szCs w:val="24"/>
        </w:rPr>
      </w:pPr>
      <w:r w:rsidRPr="000B0476">
        <w:rPr>
          <w:rFonts w:ascii="Times New Roman" w:hAnsi="Times New Roman" w:cs="Times New Roman"/>
          <w:sz w:val="24"/>
          <w:szCs w:val="24"/>
        </w:rPr>
        <w:t xml:space="preserve">Evidensbaserad metod inom Supported </w:t>
      </w:r>
      <w:proofErr w:type="spellStart"/>
      <w:r w:rsidRPr="000B0476">
        <w:rPr>
          <w:rFonts w:ascii="Times New Roman" w:hAnsi="Times New Roman" w:cs="Times New Roman"/>
          <w:sz w:val="24"/>
          <w:szCs w:val="24"/>
        </w:rPr>
        <w:t>Employment</w:t>
      </w:r>
      <w:proofErr w:type="spellEnd"/>
    </w:p>
    <w:p w:rsidR="005D4A79" w:rsidRPr="000B0476" w:rsidRDefault="005D4A79" w:rsidP="005D4A79">
      <w:pPr>
        <w:autoSpaceDE w:val="0"/>
        <w:autoSpaceDN w:val="0"/>
        <w:adjustRightInd w:val="0"/>
        <w:spacing w:line="276" w:lineRule="auto"/>
        <w:rPr>
          <w:rFonts w:ascii="Times New Roman" w:hAnsi="Times New Roman" w:cs="Times New Roman"/>
        </w:rPr>
      </w:pP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Vad är IPS?</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xml:space="preserve">IPS är en modell för arbetsrehabilitering som vänder sig till personer med psykisk funktionsnedsättning. Grundtanken är att hjälpa dem att få ett lönearbete och att ge det stöd som krävs för att lyckas som arbetstagare. Målet är att hitta ett ”vanligt” arbete, med avtalsenlig lön och på en ”vanlig” arbetsplats (dvs. där resten </w:t>
      </w:r>
      <w:r w:rsidRPr="000B0476">
        <w:rPr>
          <w:rFonts w:ascii="Times New Roman" w:hAnsi="Times New Roman" w:cs="Times New Roman"/>
        </w:rPr>
        <w:lastRenderedPageBreak/>
        <w:t>av arbetsstyrkan inte nödvändigtvis har en funktionsnedsättning). Till skillnad från andra modeller för arbetsrehabilitering bedömer man inte arbetsförmågan först eller arbetstränar i förväg. Den bakomliggande filosofin är att alla människor med allvarlig psykisk sjukdom har förmåga att arbeta på den reguljära arbetsmarknaden. Villkoret är att man hittar rätt arbete och arbetsplats.</w:t>
      </w:r>
    </w:p>
    <w:p w:rsidR="005D4A79" w:rsidRPr="000B0476" w:rsidRDefault="005D4A79" w:rsidP="005D4A79">
      <w:pPr>
        <w:autoSpaceDE w:val="0"/>
        <w:autoSpaceDN w:val="0"/>
        <w:adjustRightInd w:val="0"/>
        <w:spacing w:line="276" w:lineRule="auto"/>
        <w:rPr>
          <w:rFonts w:ascii="Times New Roman" w:hAnsi="Times New Roman" w:cs="Times New Roman"/>
        </w:rPr>
      </w:pP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Varför välja IPS?</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xml:space="preserve">Målet med IPS är att hjälpa människor med allvarlig psykisk funktionsnedsättning att hitta och behålla ett arbete på öppna arbetsmarknaden. IPS möjliggör för dessa personer att skaffa sig en meningsfull tillvaro bortom funktionsnedsättningen och att leva ett rikare liv. </w:t>
      </w:r>
    </w:p>
    <w:p w:rsidR="005D4A79" w:rsidRPr="000B0476" w:rsidRDefault="005D4A79" w:rsidP="005D4A79">
      <w:pPr>
        <w:pStyle w:val="StockholmStad-Ingress"/>
        <w:spacing w:line="276" w:lineRule="auto"/>
        <w:rPr>
          <w:rFonts w:ascii="Times New Roman" w:hAnsi="Times New Roman" w:cs="Times New Roman"/>
          <w:szCs w:val="24"/>
        </w:rPr>
      </w:pP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Ambitionen är inte att göra om den enskilde, utan att hitta ett arbete som matchar hans eller hennes talanger och erfarenheter. Rollen som löntagare leder ofta till att självbilden förändras. Att kunna betrakta sig själv som en nyttig medborgare som aktivt bidrar till samhällets utveckling stärker självkänslan. Dessutom minskar stigmatiseringen och den sociala acceptansen ökar, i takt med att omgivningen ser att individer med psykisk funktionsnedsättning lyckas i arbetslivet.</w:t>
      </w:r>
    </w:p>
    <w:p w:rsidR="00660CD4" w:rsidRDefault="00660CD4" w:rsidP="00660CD4">
      <w:bookmarkStart w:id="23" w:name="Text"/>
      <w:bookmarkStart w:id="24" w:name="xxRubrik"/>
      <w:bookmarkStart w:id="25" w:name="xxHuvudrubrik"/>
      <w:bookmarkStart w:id="26" w:name="xxText"/>
      <w:bookmarkEnd w:id="23"/>
      <w:bookmarkEnd w:id="24"/>
      <w:bookmarkEnd w:id="25"/>
      <w:bookmarkEnd w:id="26"/>
    </w:p>
    <w:p w:rsidR="005D4A79" w:rsidRPr="00660CD4" w:rsidRDefault="005D4A79" w:rsidP="00660CD4">
      <w:pPr>
        <w:pStyle w:val="Rubrik2"/>
      </w:pPr>
      <w:bookmarkStart w:id="27" w:name="_Toc367174234"/>
      <w:r w:rsidRPr="00660CD4">
        <w:t>Arbetsspecialistens/vägledarens roll</w:t>
      </w:r>
      <w:bookmarkEnd w:id="27"/>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Varje arbetsspecialist har hand om upp till 20 arbetssökande.</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Arbetsspecialisterna ägnar sig bara åt arbetsinriktade insatser.</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Varje arbetsspecialist genomför alla faserna i programmet.</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Arbetsspecialisterna är en del av den psykiatriska vården och stödet och fattar gemensamma beslut med denna om frågor som rör arbetslivet.</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Arbetsspecialisterna hjälps åt med varandras deltagare och fungerar som en arbetsgrupp.</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Arbetsbedömningen är fortlöpande och grundar sig på individernas erfarenheter och upplevelser av lönearbeten.</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Sökandet efter ett reguljärt arbete sker snabbt efter inträdet i verksamheten.</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Kontakten med arbetsgivare bygger på personernas önskemål om typ av arbete.</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Arbetsspecialisterna föreslår arbetstillfällen som tillhör olika branscher och arbetsplatser.</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Arbetsspecialisterna strävar efter att skaffa permanenta arbeten.</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lastRenderedPageBreak/>
        <w:t>• Arbetsspecialisterna hjälper till att avsluta ett arbete när det behövs och sedan leta efter ett nytt.</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Individuellt uppföljningsstöd erbjuds till både arbetsgivare och arbetstagare utan tidsbegränsning.</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Insatserna ges på platser i samhället som är naturliga för deltagaren.</w:t>
      </w:r>
    </w:p>
    <w:p w:rsidR="005D4A79" w:rsidRPr="000B0476" w:rsidRDefault="005D4A79" w:rsidP="005D4A79">
      <w:pPr>
        <w:autoSpaceDE w:val="0"/>
        <w:autoSpaceDN w:val="0"/>
        <w:adjustRightInd w:val="0"/>
        <w:spacing w:line="276" w:lineRule="auto"/>
        <w:rPr>
          <w:rFonts w:ascii="Times New Roman" w:hAnsi="Times New Roman" w:cs="Times New Roman"/>
        </w:rPr>
      </w:pPr>
      <w:r w:rsidRPr="000B0476">
        <w:rPr>
          <w:rFonts w:ascii="Times New Roman" w:hAnsi="Times New Roman" w:cs="Times New Roman"/>
        </w:rPr>
        <w:t>• Man söker aktivt upp personer som ”försvunnit ur” verksamheten för att försöka knyta dem till denna igen.</w:t>
      </w:r>
    </w:p>
    <w:p w:rsidR="005D4A79" w:rsidRPr="00435EFC" w:rsidRDefault="005D4A79" w:rsidP="005D4A79"/>
    <w:p w:rsidR="005D4A79" w:rsidRPr="00660CD4" w:rsidRDefault="005D4A79" w:rsidP="00660CD4">
      <w:pPr>
        <w:pStyle w:val="Rubrik2"/>
      </w:pPr>
      <w:bookmarkStart w:id="28" w:name="_Toc367174235"/>
      <w:r w:rsidRPr="00660CD4">
        <w:t>IPS-modellens 8 kriterier</w:t>
      </w:r>
      <w:bookmarkEnd w:id="28"/>
    </w:p>
    <w:p w:rsidR="005D4A79" w:rsidRPr="00461337" w:rsidRDefault="005D4A79" w:rsidP="005D4A79">
      <w:pPr>
        <w:pStyle w:val="Liststycke"/>
        <w:numPr>
          <w:ilvl w:val="0"/>
          <w:numId w:val="8"/>
        </w:numPr>
        <w:autoSpaceDE w:val="0"/>
        <w:autoSpaceDN w:val="0"/>
        <w:adjustRightInd w:val="0"/>
        <w:spacing w:line="276" w:lineRule="auto"/>
        <w:rPr>
          <w:rFonts w:ascii="Times New Roman" w:hAnsi="Times New Roman" w:cs="Times New Roman"/>
        </w:rPr>
      </w:pPr>
      <w:r w:rsidRPr="00461337">
        <w:rPr>
          <w:rFonts w:ascii="Times New Roman" w:hAnsi="Times New Roman" w:cs="Times New Roman"/>
        </w:rPr>
        <w:t>Alla som vill kan arbeta</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Tjänsterna är integrerade i den psykiatriska vården och stödet</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Målet är ett konkurrensutsatt arbete</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Ekonomisk vägledning</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Arbetssökandet börjar så snart en person uttryckt en önskan att arbeta</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Stödet är inte tidsbegränsat</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Klientens preferenser är a och o</w:t>
      </w:r>
      <w:r>
        <w:rPr>
          <w:rFonts w:ascii="Times New Roman" w:hAnsi="Times New Roman" w:cs="Times New Roman"/>
        </w:rPr>
        <w:t>.</w:t>
      </w:r>
    </w:p>
    <w:p w:rsidR="005D4A79" w:rsidRPr="00461337" w:rsidRDefault="005D4A79" w:rsidP="005D4A79">
      <w:pPr>
        <w:pStyle w:val="Liststycke"/>
        <w:numPr>
          <w:ilvl w:val="0"/>
          <w:numId w:val="8"/>
        </w:numPr>
      </w:pPr>
      <w:r w:rsidRPr="00461337">
        <w:rPr>
          <w:rFonts w:ascii="Times New Roman" w:hAnsi="Times New Roman" w:cs="Times New Roman"/>
        </w:rPr>
        <w:t>Systematiskt etablera kontakt med arbetsgivare</w:t>
      </w:r>
      <w:r>
        <w:rPr>
          <w:rFonts w:ascii="Times New Roman" w:hAnsi="Times New Roman" w:cs="Times New Roman"/>
        </w:rPr>
        <w:t>.</w:t>
      </w:r>
    </w:p>
    <w:p w:rsidR="005D4A79" w:rsidRPr="00461337" w:rsidRDefault="005D4A79" w:rsidP="005D4A79">
      <w:pPr>
        <w:pStyle w:val="Liststycke"/>
        <w:numPr>
          <w:ilvl w:val="0"/>
          <w:numId w:val="0"/>
        </w:numPr>
        <w:ind w:left="227"/>
      </w:pPr>
    </w:p>
    <w:p w:rsidR="005D4A79" w:rsidRPr="005D4A79" w:rsidRDefault="005D4A79" w:rsidP="005D4A79"/>
    <w:p w:rsidR="005B0614" w:rsidRPr="005B0614" w:rsidRDefault="005B0614" w:rsidP="005B0614">
      <w:r>
        <w:t xml:space="preserve">. </w:t>
      </w:r>
    </w:p>
    <w:p w:rsidR="00CD21EA" w:rsidRPr="00517CDA" w:rsidRDefault="00CD21EA" w:rsidP="00CD21EA">
      <w:pPr>
        <w:rPr>
          <w:color w:val="FF0000"/>
        </w:rPr>
      </w:pPr>
    </w:p>
    <w:sectPr w:rsidR="00CD21EA" w:rsidRPr="00517CDA" w:rsidSect="00A80137">
      <w:headerReference w:type="even" r:id="rId14"/>
      <w:headerReference w:type="default" r:id="rId15"/>
      <w:footerReference w:type="default" r:id="rId16"/>
      <w:pgSz w:w="11907" w:h="16840" w:code="9"/>
      <w:pgMar w:top="2041" w:right="1134" w:bottom="1049" w:left="4383" w:header="79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990" w:rsidRDefault="00A03990" w:rsidP="00132E83">
      <w:pPr>
        <w:spacing w:line="240" w:lineRule="auto"/>
      </w:pPr>
      <w:r>
        <w:separator/>
      </w:r>
    </w:p>
  </w:endnote>
  <w:endnote w:type="continuationSeparator" w:id="0">
    <w:p w:rsidR="00A03990" w:rsidRDefault="00A03990" w:rsidP="00132E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GillSansMT-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990" w:rsidRDefault="00A03990">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990" w:rsidRDefault="00A03990" w:rsidP="00132E83">
      <w:pPr>
        <w:spacing w:line="240" w:lineRule="auto"/>
      </w:pPr>
      <w:r>
        <w:separator/>
      </w:r>
    </w:p>
  </w:footnote>
  <w:footnote w:type="continuationSeparator" w:id="0">
    <w:p w:rsidR="00A03990" w:rsidRDefault="00A03990" w:rsidP="00132E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990" w:rsidRDefault="00A03990" w:rsidP="00F27D66">
    <w:pPr>
      <w:pStyle w:val="Sidhuvud"/>
      <w:tabs>
        <w:tab w:val="clear" w:pos="6050"/>
        <w:tab w:val="right" w:pos="6333"/>
      </w:tabs>
    </w:pPr>
    <w:bookmarkStart w:id="29" w:name="TitelISidhuvud"/>
    <w:r>
      <w:t>Sammanställning av erfarenheter från Alfa-projektet år 2009-2013</w:t>
    </w:r>
    <w:bookmarkEnd w:id="29"/>
  </w:p>
  <w:bookmarkStart w:id="30" w:name="DatumISidhuvud"/>
  <w:bookmarkEnd w:id="30"/>
  <w:p w:rsidR="00A03990" w:rsidRDefault="00623BDE" w:rsidP="00F27D66">
    <w:pPr>
      <w:pStyle w:val="Sidhuvud"/>
    </w:pPr>
    <w:r>
      <w:fldChar w:fldCharType="begin"/>
    </w:r>
    <w:r w:rsidR="00A03990">
      <w:instrText xml:space="preserve"> PAGE   \* MERGEFORMAT </w:instrText>
    </w:r>
    <w:r>
      <w:fldChar w:fldCharType="separate"/>
    </w:r>
    <w:r w:rsidR="00627FD1">
      <w:rPr>
        <w:noProof/>
      </w:rPr>
      <w:t>4</w:t>
    </w:r>
    <w:r>
      <w:fldChar w:fldCharType="end"/>
    </w:r>
    <w:r w:rsidR="00A03990">
      <w:t xml:space="preserve"> (</w:t>
    </w:r>
    <w:r w:rsidR="00627FD1">
      <w:fldChar w:fldCharType="begin"/>
    </w:r>
    <w:r w:rsidR="00627FD1">
      <w:instrText xml:space="preserve"> NUMPAGES   \* MERGEFORMAT </w:instrText>
    </w:r>
    <w:r w:rsidR="00627FD1">
      <w:fldChar w:fldCharType="separate"/>
    </w:r>
    <w:r w:rsidR="00627FD1">
      <w:rPr>
        <w:noProof/>
      </w:rPr>
      <w:t>21</w:t>
    </w:r>
    <w:r w:rsidR="00627FD1">
      <w:rPr>
        <w:noProof/>
      </w:rPr>
      <w:fldChar w:fldCharType="end"/>
    </w:r>
    <w:r w:rsidR="00A03990">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990" w:rsidRDefault="00627FD1" w:rsidP="00F27D66">
    <w:pPr>
      <w:pStyle w:val="Sidhuvud"/>
      <w:tabs>
        <w:tab w:val="clear" w:pos="6050"/>
        <w:tab w:val="right" w:pos="6333"/>
      </w:tabs>
      <w:jc w:val="right"/>
    </w:pPr>
    <w:r>
      <w:fldChar w:fldCharType="begin"/>
    </w:r>
    <w:r>
      <w:instrText xml:space="preserve"> STYLEREF  Titel  \* MERGEFORMAT </w:instrText>
    </w:r>
    <w:r>
      <w:fldChar w:fldCharType="separate"/>
    </w:r>
    <w:r>
      <w:rPr>
        <w:noProof/>
      </w:rPr>
      <w:t>Sammanställning av erfarenheter från Alfa-projektet år 2009-2013</w:t>
    </w:r>
    <w:r>
      <w:rPr>
        <w:noProof/>
      </w:rPr>
      <w:fldChar w:fldCharType="end"/>
    </w:r>
  </w:p>
  <w:p w:rsidR="00A03990" w:rsidRDefault="00623BDE" w:rsidP="00F27D66">
    <w:pPr>
      <w:pStyle w:val="Sidhuvud"/>
      <w:jc w:val="right"/>
    </w:pPr>
    <w:r>
      <w:fldChar w:fldCharType="begin"/>
    </w:r>
    <w:r w:rsidR="000E465F">
      <w:instrText xml:space="preserve"> PAGE   \* MERGEFORMAT </w:instrText>
    </w:r>
    <w:r>
      <w:fldChar w:fldCharType="separate"/>
    </w:r>
    <w:r w:rsidR="00627FD1">
      <w:rPr>
        <w:noProof/>
      </w:rPr>
      <w:t>21</w:t>
    </w:r>
    <w:r>
      <w:rPr>
        <w:noProof/>
      </w:rPr>
      <w:fldChar w:fldCharType="end"/>
    </w:r>
    <w:r w:rsidR="00A03990">
      <w:t xml:space="preserve"> (</w:t>
    </w:r>
    <w:r w:rsidR="00627FD1">
      <w:fldChar w:fldCharType="begin"/>
    </w:r>
    <w:r w:rsidR="00627FD1">
      <w:instrText xml:space="preserve"> NUMPAGES   \* MERGEFORMAT </w:instrText>
    </w:r>
    <w:r w:rsidR="00627FD1">
      <w:fldChar w:fldCharType="separate"/>
    </w:r>
    <w:r w:rsidR="00627FD1">
      <w:rPr>
        <w:noProof/>
      </w:rPr>
      <w:t>21</w:t>
    </w:r>
    <w:r w:rsidR="00627FD1">
      <w:rPr>
        <w:noProof/>
      </w:rPr>
      <w:fldChar w:fldCharType="end"/>
    </w:r>
    <w:r w:rsidR="00A03990">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F4640CC"/>
    <w:lvl w:ilvl="0">
      <w:start w:val="1"/>
      <w:numFmt w:val="bullet"/>
      <w:pStyle w:val="Punktlista"/>
      <w:lvlText w:val=""/>
      <w:lvlJc w:val="left"/>
      <w:pPr>
        <w:tabs>
          <w:tab w:val="num" w:pos="360"/>
        </w:tabs>
        <w:ind w:left="360" w:hanging="360"/>
      </w:pPr>
      <w:rPr>
        <w:rFonts w:ascii="Symbol" w:hAnsi="Symbol" w:hint="default"/>
      </w:rPr>
    </w:lvl>
  </w:abstractNum>
  <w:abstractNum w:abstractNumId="1">
    <w:nsid w:val="12753CD1"/>
    <w:multiLevelType w:val="hybridMultilevel"/>
    <w:tmpl w:val="50764102"/>
    <w:lvl w:ilvl="0" w:tplc="041D0001">
      <w:start w:val="1"/>
      <w:numFmt w:val="bullet"/>
      <w:lvlText w:val=""/>
      <w:lvlJc w:val="left"/>
      <w:pPr>
        <w:ind w:left="825" w:hanging="360"/>
      </w:pPr>
      <w:rPr>
        <w:rFonts w:ascii="Symbol" w:hAnsi="Symbol" w:hint="default"/>
      </w:rPr>
    </w:lvl>
    <w:lvl w:ilvl="1" w:tplc="041D0003" w:tentative="1">
      <w:start w:val="1"/>
      <w:numFmt w:val="bullet"/>
      <w:lvlText w:val="o"/>
      <w:lvlJc w:val="left"/>
      <w:pPr>
        <w:ind w:left="1545" w:hanging="360"/>
      </w:pPr>
      <w:rPr>
        <w:rFonts w:ascii="Courier New" w:hAnsi="Courier New" w:cs="Courier New" w:hint="default"/>
      </w:rPr>
    </w:lvl>
    <w:lvl w:ilvl="2" w:tplc="041D0005" w:tentative="1">
      <w:start w:val="1"/>
      <w:numFmt w:val="bullet"/>
      <w:lvlText w:val=""/>
      <w:lvlJc w:val="left"/>
      <w:pPr>
        <w:ind w:left="2265" w:hanging="360"/>
      </w:pPr>
      <w:rPr>
        <w:rFonts w:ascii="Wingdings" w:hAnsi="Wingdings" w:hint="default"/>
      </w:rPr>
    </w:lvl>
    <w:lvl w:ilvl="3" w:tplc="041D0001" w:tentative="1">
      <w:start w:val="1"/>
      <w:numFmt w:val="bullet"/>
      <w:lvlText w:val=""/>
      <w:lvlJc w:val="left"/>
      <w:pPr>
        <w:ind w:left="2985" w:hanging="360"/>
      </w:pPr>
      <w:rPr>
        <w:rFonts w:ascii="Symbol" w:hAnsi="Symbol" w:hint="default"/>
      </w:rPr>
    </w:lvl>
    <w:lvl w:ilvl="4" w:tplc="041D0003" w:tentative="1">
      <w:start w:val="1"/>
      <w:numFmt w:val="bullet"/>
      <w:lvlText w:val="o"/>
      <w:lvlJc w:val="left"/>
      <w:pPr>
        <w:ind w:left="3705" w:hanging="360"/>
      </w:pPr>
      <w:rPr>
        <w:rFonts w:ascii="Courier New" w:hAnsi="Courier New" w:cs="Courier New" w:hint="default"/>
      </w:rPr>
    </w:lvl>
    <w:lvl w:ilvl="5" w:tplc="041D0005" w:tentative="1">
      <w:start w:val="1"/>
      <w:numFmt w:val="bullet"/>
      <w:lvlText w:val=""/>
      <w:lvlJc w:val="left"/>
      <w:pPr>
        <w:ind w:left="4425" w:hanging="360"/>
      </w:pPr>
      <w:rPr>
        <w:rFonts w:ascii="Wingdings" w:hAnsi="Wingdings" w:hint="default"/>
      </w:rPr>
    </w:lvl>
    <w:lvl w:ilvl="6" w:tplc="041D0001" w:tentative="1">
      <w:start w:val="1"/>
      <w:numFmt w:val="bullet"/>
      <w:lvlText w:val=""/>
      <w:lvlJc w:val="left"/>
      <w:pPr>
        <w:ind w:left="5145" w:hanging="360"/>
      </w:pPr>
      <w:rPr>
        <w:rFonts w:ascii="Symbol" w:hAnsi="Symbol" w:hint="default"/>
      </w:rPr>
    </w:lvl>
    <w:lvl w:ilvl="7" w:tplc="041D0003" w:tentative="1">
      <w:start w:val="1"/>
      <w:numFmt w:val="bullet"/>
      <w:lvlText w:val="o"/>
      <w:lvlJc w:val="left"/>
      <w:pPr>
        <w:ind w:left="5865" w:hanging="360"/>
      </w:pPr>
      <w:rPr>
        <w:rFonts w:ascii="Courier New" w:hAnsi="Courier New" w:cs="Courier New" w:hint="default"/>
      </w:rPr>
    </w:lvl>
    <w:lvl w:ilvl="8" w:tplc="041D0005" w:tentative="1">
      <w:start w:val="1"/>
      <w:numFmt w:val="bullet"/>
      <w:lvlText w:val=""/>
      <w:lvlJc w:val="left"/>
      <w:pPr>
        <w:ind w:left="6585" w:hanging="360"/>
      </w:pPr>
      <w:rPr>
        <w:rFonts w:ascii="Wingdings" w:hAnsi="Wingdings" w:hint="default"/>
      </w:rPr>
    </w:lvl>
  </w:abstractNum>
  <w:abstractNum w:abstractNumId="2">
    <w:nsid w:val="36D67744"/>
    <w:multiLevelType w:val="hybridMultilevel"/>
    <w:tmpl w:val="B3F2F0C0"/>
    <w:lvl w:ilvl="0" w:tplc="77928E5A">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3F305556"/>
    <w:multiLevelType w:val="hybridMultilevel"/>
    <w:tmpl w:val="3E28F04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46D22395"/>
    <w:multiLevelType w:val="hybridMultilevel"/>
    <w:tmpl w:val="B9A2FAF6"/>
    <w:lvl w:ilvl="0" w:tplc="E3D02758">
      <w:start w:val="1"/>
      <w:numFmt w:val="decimal"/>
      <w:pStyle w:val="Liststyck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09915C6"/>
    <w:multiLevelType w:val="hybridMultilevel"/>
    <w:tmpl w:val="892E4568"/>
    <w:lvl w:ilvl="0" w:tplc="6E4CBC9E">
      <w:numFmt w:val="bullet"/>
      <w:lvlText w:val="-"/>
      <w:lvlJc w:val="left"/>
      <w:pPr>
        <w:ind w:left="1080" w:hanging="360"/>
      </w:pPr>
      <w:rPr>
        <w:rFonts w:ascii="Times New Roman" w:eastAsia="Times New Roman" w:hAnsi="Times New Roman" w:cs="Times New Roman"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6">
    <w:nsid w:val="797558F9"/>
    <w:multiLevelType w:val="hybridMultilevel"/>
    <w:tmpl w:val="A5B2286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0"/>
  </w:num>
  <w:num w:numId="3">
    <w:abstractNumId w:val="4"/>
  </w:num>
  <w:num w:numId="4">
    <w:abstractNumId w:val="2"/>
  </w:num>
  <w:num w:numId="5">
    <w:abstractNumId w:val="1"/>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hyphenationZone w:val="425"/>
  <w:evenAndOddHeaders/>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2"/>
  </w:compat>
  <w:rsids>
    <w:rsidRoot w:val="008778B8"/>
    <w:rsid w:val="00003E62"/>
    <w:rsid w:val="00003ED4"/>
    <w:rsid w:val="00004C0D"/>
    <w:rsid w:val="00005308"/>
    <w:rsid w:val="00005FE6"/>
    <w:rsid w:val="00016746"/>
    <w:rsid w:val="00016C97"/>
    <w:rsid w:val="000171D6"/>
    <w:rsid w:val="000244F7"/>
    <w:rsid w:val="000432B7"/>
    <w:rsid w:val="00046B23"/>
    <w:rsid w:val="00066E5C"/>
    <w:rsid w:val="00073B45"/>
    <w:rsid w:val="0008613E"/>
    <w:rsid w:val="0009286B"/>
    <w:rsid w:val="000A3228"/>
    <w:rsid w:val="000B0483"/>
    <w:rsid w:val="000B2576"/>
    <w:rsid w:val="000B7BD5"/>
    <w:rsid w:val="000C043B"/>
    <w:rsid w:val="000E465F"/>
    <w:rsid w:val="000E66AF"/>
    <w:rsid w:val="000F1CEE"/>
    <w:rsid w:val="001101C3"/>
    <w:rsid w:val="0011258A"/>
    <w:rsid w:val="00114100"/>
    <w:rsid w:val="00114D64"/>
    <w:rsid w:val="00116D0A"/>
    <w:rsid w:val="001223A4"/>
    <w:rsid w:val="00132E83"/>
    <w:rsid w:val="00137BC1"/>
    <w:rsid w:val="00153301"/>
    <w:rsid w:val="0015628F"/>
    <w:rsid w:val="00160BC9"/>
    <w:rsid w:val="00160F94"/>
    <w:rsid w:val="0016604B"/>
    <w:rsid w:val="00167C60"/>
    <w:rsid w:val="001746EB"/>
    <w:rsid w:val="00175E48"/>
    <w:rsid w:val="001A495B"/>
    <w:rsid w:val="001B23AA"/>
    <w:rsid w:val="001B606A"/>
    <w:rsid w:val="001B6100"/>
    <w:rsid w:val="001C3119"/>
    <w:rsid w:val="001C4E1F"/>
    <w:rsid w:val="001E0214"/>
    <w:rsid w:val="001F4CFA"/>
    <w:rsid w:val="00203A73"/>
    <w:rsid w:val="002176CF"/>
    <w:rsid w:val="00217F6D"/>
    <w:rsid w:val="002221DB"/>
    <w:rsid w:val="00230E3F"/>
    <w:rsid w:val="0023149E"/>
    <w:rsid w:val="00237AF4"/>
    <w:rsid w:val="002404D7"/>
    <w:rsid w:val="00246FE4"/>
    <w:rsid w:val="00251EEE"/>
    <w:rsid w:val="002554A0"/>
    <w:rsid w:val="00255516"/>
    <w:rsid w:val="00256D10"/>
    <w:rsid w:val="00256D99"/>
    <w:rsid w:val="002616D4"/>
    <w:rsid w:val="00263D8D"/>
    <w:rsid w:val="00277E8F"/>
    <w:rsid w:val="002810AF"/>
    <w:rsid w:val="00284253"/>
    <w:rsid w:val="00290894"/>
    <w:rsid w:val="00292D12"/>
    <w:rsid w:val="00293158"/>
    <w:rsid w:val="00293D23"/>
    <w:rsid w:val="002A7C24"/>
    <w:rsid w:val="002F3E26"/>
    <w:rsid w:val="002F424E"/>
    <w:rsid w:val="002F54E3"/>
    <w:rsid w:val="003033F6"/>
    <w:rsid w:val="00305F8C"/>
    <w:rsid w:val="00307E2B"/>
    <w:rsid w:val="00315E68"/>
    <w:rsid w:val="00316862"/>
    <w:rsid w:val="00320FA6"/>
    <w:rsid w:val="0032390F"/>
    <w:rsid w:val="0033211D"/>
    <w:rsid w:val="0034145C"/>
    <w:rsid w:val="00341767"/>
    <w:rsid w:val="00367564"/>
    <w:rsid w:val="003704DD"/>
    <w:rsid w:val="00371612"/>
    <w:rsid w:val="0039520B"/>
    <w:rsid w:val="00395320"/>
    <w:rsid w:val="003A1008"/>
    <w:rsid w:val="003A654B"/>
    <w:rsid w:val="003B01A4"/>
    <w:rsid w:val="003C1422"/>
    <w:rsid w:val="003C720C"/>
    <w:rsid w:val="003D3F6A"/>
    <w:rsid w:val="003D682F"/>
    <w:rsid w:val="003D68BF"/>
    <w:rsid w:val="003D6C81"/>
    <w:rsid w:val="003D7EB4"/>
    <w:rsid w:val="003E0036"/>
    <w:rsid w:val="003E1308"/>
    <w:rsid w:val="003E1A7F"/>
    <w:rsid w:val="003E64D0"/>
    <w:rsid w:val="003E7FC0"/>
    <w:rsid w:val="003F16E8"/>
    <w:rsid w:val="003F25C1"/>
    <w:rsid w:val="003F2A38"/>
    <w:rsid w:val="003F37BD"/>
    <w:rsid w:val="003F648F"/>
    <w:rsid w:val="00401AE7"/>
    <w:rsid w:val="004034E9"/>
    <w:rsid w:val="00411206"/>
    <w:rsid w:val="004135E8"/>
    <w:rsid w:val="00420F7D"/>
    <w:rsid w:val="00421388"/>
    <w:rsid w:val="004311BA"/>
    <w:rsid w:val="00432860"/>
    <w:rsid w:val="00435EFC"/>
    <w:rsid w:val="00437709"/>
    <w:rsid w:val="00450116"/>
    <w:rsid w:val="00450F99"/>
    <w:rsid w:val="00461337"/>
    <w:rsid w:val="00465AD4"/>
    <w:rsid w:val="00470B9B"/>
    <w:rsid w:val="0047438C"/>
    <w:rsid w:val="004A279A"/>
    <w:rsid w:val="004A4A36"/>
    <w:rsid w:val="004A7FBA"/>
    <w:rsid w:val="004B1015"/>
    <w:rsid w:val="004C61FE"/>
    <w:rsid w:val="004D0ED7"/>
    <w:rsid w:val="004E0FDA"/>
    <w:rsid w:val="004E1CC1"/>
    <w:rsid w:val="004E7CC2"/>
    <w:rsid w:val="004F0AD7"/>
    <w:rsid w:val="004F71DD"/>
    <w:rsid w:val="00502844"/>
    <w:rsid w:val="00502A25"/>
    <w:rsid w:val="00503257"/>
    <w:rsid w:val="0051739A"/>
    <w:rsid w:val="00517CDA"/>
    <w:rsid w:val="00521920"/>
    <w:rsid w:val="00526B23"/>
    <w:rsid w:val="00533FAB"/>
    <w:rsid w:val="005357AA"/>
    <w:rsid w:val="00554595"/>
    <w:rsid w:val="00557A4C"/>
    <w:rsid w:val="00561049"/>
    <w:rsid w:val="00563CCE"/>
    <w:rsid w:val="00573941"/>
    <w:rsid w:val="00585698"/>
    <w:rsid w:val="00587A5B"/>
    <w:rsid w:val="00587AEF"/>
    <w:rsid w:val="005924BF"/>
    <w:rsid w:val="005A0D72"/>
    <w:rsid w:val="005B0614"/>
    <w:rsid w:val="005B11EF"/>
    <w:rsid w:val="005C2396"/>
    <w:rsid w:val="005C4467"/>
    <w:rsid w:val="005C694D"/>
    <w:rsid w:val="005D29C9"/>
    <w:rsid w:val="005D3460"/>
    <w:rsid w:val="005D3903"/>
    <w:rsid w:val="005D3F6D"/>
    <w:rsid w:val="005D4A79"/>
    <w:rsid w:val="005D7160"/>
    <w:rsid w:val="005E661D"/>
    <w:rsid w:val="005F0DE2"/>
    <w:rsid w:val="005F4B23"/>
    <w:rsid w:val="005F6341"/>
    <w:rsid w:val="005F7124"/>
    <w:rsid w:val="00601DF0"/>
    <w:rsid w:val="006029FB"/>
    <w:rsid w:val="006108D0"/>
    <w:rsid w:val="00623BDE"/>
    <w:rsid w:val="00627FD1"/>
    <w:rsid w:val="00632D1B"/>
    <w:rsid w:val="006341C9"/>
    <w:rsid w:val="00640202"/>
    <w:rsid w:val="006425D7"/>
    <w:rsid w:val="00643085"/>
    <w:rsid w:val="006476D7"/>
    <w:rsid w:val="0065522A"/>
    <w:rsid w:val="00656874"/>
    <w:rsid w:val="00660CD4"/>
    <w:rsid w:val="00661428"/>
    <w:rsid w:val="0066369C"/>
    <w:rsid w:val="0068314E"/>
    <w:rsid w:val="00684D19"/>
    <w:rsid w:val="00685850"/>
    <w:rsid w:val="006909B9"/>
    <w:rsid w:val="00695409"/>
    <w:rsid w:val="0069719C"/>
    <w:rsid w:val="006A1A65"/>
    <w:rsid w:val="006A54CB"/>
    <w:rsid w:val="006B1F8F"/>
    <w:rsid w:val="006E589C"/>
    <w:rsid w:val="006E5CE8"/>
    <w:rsid w:val="006E72CE"/>
    <w:rsid w:val="006F05FA"/>
    <w:rsid w:val="00702435"/>
    <w:rsid w:val="0070735A"/>
    <w:rsid w:val="00715F94"/>
    <w:rsid w:val="00722E85"/>
    <w:rsid w:val="007307DA"/>
    <w:rsid w:val="007350A8"/>
    <w:rsid w:val="00740A65"/>
    <w:rsid w:val="00740C3E"/>
    <w:rsid w:val="0074214F"/>
    <w:rsid w:val="0075689C"/>
    <w:rsid w:val="00762DE6"/>
    <w:rsid w:val="007833B5"/>
    <w:rsid w:val="007906A1"/>
    <w:rsid w:val="007910AC"/>
    <w:rsid w:val="00795F25"/>
    <w:rsid w:val="007A2D82"/>
    <w:rsid w:val="007A4D2E"/>
    <w:rsid w:val="007B06B0"/>
    <w:rsid w:val="007B274A"/>
    <w:rsid w:val="007B667E"/>
    <w:rsid w:val="007C0218"/>
    <w:rsid w:val="007C3B79"/>
    <w:rsid w:val="007D04E3"/>
    <w:rsid w:val="007D0D6C"/>
    <w:rsid w:val="007D3F2C"/>
    <w:rsid w:val="007D4FF2"/>
    <w:rsid w:val="007E4386"/>
    <w:rsid w:val="007F767D"/>
    <w:rsid w:val="00803221"/>
    <w:rsid w:val="00803A2E"/>
    <w:rsid w:val="00814ED0"/>
    <w:rsid w:val="00816B2D"/>
    <w:rsid w:val="00825960"/>
    <w:rsid w:val="008276F2"/>
    <w:rsid w:val="0083344B"/>
    <w:rsid w:val="00835BE9"/>
    <w:rsid w:val="00842F0F"/>
    <w:rsid w:val="00843EF8"/>
    <w:rsid w:val="00844A9B"/>
    <w:rsid w:val="00844E0F"/>
    <w:rsid w:val="008536A4"/>
    <w:rsid w:val="00853ABE"/>
    <w:rsid w:val="00855A1C"/>
    <w:rsid w:val="00855CDA"/>
    <w:rsid w:val="008576E5"/>
    <w:rsid w:val="00870E5F"/>
    <w:rsid w:val="0087325A"/>
    <w:rsid w:val="00874016"/>
    <w:rsid w:val="008778B8"/>
    <w:rsid w:val="008A035B"/>
    <w:rsid w:val="008A1F87"/>
    <w:rsid w:val="008A7552"/>
    <w:rsid w:val="008B6A33"/>
    <w:rsid w:val="008C351E"/>
    <w:rsid w:val="008D244B"/>
    <w:rsid w:val="008D7BE3"/>
    <w:rsid w:val="008E5323"/>
    <w:rsid w:val="008E672C"/>
    <w:rsid w:val="008E7FD2"/>
    <w:rsid w:val="008F3769"/>
    <w:rsid w:val="008F7EDC"/>
    <w:rsid w:val="00907F49"/>
    <w:rsid w:val="00910E75"/>
    <w:rsid w:val="0091178D"/>
    <w:rsid w:val="009310A0"/>
    <w:rsid w:val="00946C8F"/>
    <w:rsid w:val="0095412A"/>
    <w:rsid w:val="00956CC1"/>
    <w:rsid w:val="0096306A"/>
    <w:rsid w:val="009654D8"/>
    <w:rsid w:val="009753F6"/>
    <w:rsid w:val="00980959"/>
    <w:rsid w:val="0098240E"/>
    <w:rsid w:val="0098457F"/>
    <w:rsid w:val="00991CFD"/>
    <w:rsid w:val="009956AD"/>
    <w:rsid w:val="0099723D"/>
    <w:rsid w:val="009B10D8"/>
    <w:rsid w:val="009B3AB7"/>
    <w:rsid w:val="009B7017"/>
    <w:rsid w:val="009C1AD1"/>
    <w:rsid w:val="009D045D"/>
    <w:rsid w:val="009D6E8B"/>
    <w:rsid w:val="009F5D36"/>
    <w:rsid w:val="00A03990"/>
    <w:rsid w:val="00A047FE"/>
    <w:rsid w:val="00A04A91"/>
    <w:rsid w:val="00A1691D"/>
    <w:rsid w:val="00A23D31"/>
    <w:rsid w:val="00A269C3"/>
    <w:rsid w:val="00A26C0B"/>
    <w:rsid w:val="00A449BF"/>
    <w:rsid w:val="00A46BB9"/>
    <w:rsid w:val="00A46E00"/>
    <w:rsid w:val="00A52AD7"/>
    <w:rsid w:val="00A623EA"/>
    <w:rsid w:val="00A63C7D"/>
    <w:rsid w:val="00A652D9"/>
    <w:rsid w:val="00A7129D"/>
    <w:rsid w:val="00A72A24"/>
    <w:rsid w:val="00A75819"/>
    <w:rsid w:val="00A75A9B"/>
    <w:rsid w:val="00A80137"/>
    <w:rsid w:val="00A81922"/>
    <w:rsid w:val="00A81ADE"/>
    <w:rsid w:val="00A82CCF"/>
    <w:rsid w:val="00A82CD1"/>
    <w:rsid w:val="00A84969"/>
    <w:rsid w:val="00A85620"/>
    <w:rsid w:val="00AA430C"/>
    <w:rsid w:val="00AA584A"/>
    <w:rsid w:val="00AA7ADB"/>
    <w:rsid w:val="00AB2370"/>
    <w:rsid w:val="00AB7E5D"/>
    <w:rsid w:val="00AC17B8"/>
    <w:rsid w:val="00AC7FAF"/>
    <w:rsid w:val="00AD3155"/>
    <w:rsid w:val="00AE4C69"/>
    <w:rsid w:val="00AE7D88"/>
    <w:rsid w:val="00AF46E3"/>
    <w:rsid w:val="00AF54BF"/>
    <w:rsid w:val="00AF6111"/>
    <w:rsid w:val="00AF659B"/>
    <w:rsid w:val="00B03D1B"/>
    <w:rsid w:val="00B2055B"/>
    <w:rsid w:val="00B2057F"/>
    <w:rsid w:val="00B23086"/>
    <w:rsid w:val="00B23754"/>
    <w:rsid w:val="00B37D5C"/>
    <w:rsid w:val="00B37DBE"/>
    <w:rsid w:val="00B43B0D"/>
    <w:rsid w:val="00B46ABC"/>
    <w:rsid w:val="00B50506"/>
    <w:rsid w:val="00B5444D"/>
    <w:rsid w:val="00B55957"/>
    <w:rsid w:val="00B632D4"/>
    <w:rsid w:val="00B660A4"/>
    <w:rsid w:val="00B81FD2"/>
    <w:rsid w:val="00B91EC9"/>
    <w:rsid w:val="00BA5716"/>
    <w:rsid w:val="00BB29E1"/>
    <w:rsid w:val="00BB3E71"/>
    <w:rsid w:val="00BC0ACD"/>
    <w:rsid w:val="00BC4149"/>
    <w:rsid w:val="00BC43C2"/>
    <w:rsid w:val="00BD0AFE"/>
    <w:rsid w:val="00BF0D0E"/>
    <w:rsid w:val="00C00336"/>
    <w:rsid w:val="00C013FB"/>
    <w:rsid w:val="00C1183C"/>
    <w:rsid w:val="00C15E12"/>
    <w:rsid w:val="00C2298E"/>
    <w:rsid w:val="00C27929"/>
    <w:rsid w:val="00C61F12"/>
    <w:rsid w:val="00C75189"/>
    <w:rsid w:val="00C83872"/>
    <w:rsid w:val="00C848AD"/>
    <w:rsid w:val="00C85D12"/>
    <w:rsid w:val="00C9268F"/>
    <w:rsid w:val="00C93BAB"/>
    <w:rsid w:val="00CA1381"/>
    <w:rsid w:val="00CA4AC4"/>
    <w:rsid w:val="00CA6303"/>
    <w:rsid w:val="00CA7D58"/>
    <w:rsid w:val="00CB4672"/>
    <w:rsid w:val="00CB75DE"/>
    <w:rsid w:val="00CC0F0A"/>
    <w:rsid w:val="00CC3238"/>
    <w:rsid w:val="00CD0A75"/>
    <w:rsid w:val="00CD1538"/>
    <w:rsid w:val="00CD21EA"/>
    <w:rsid w:val="00CE73CA"/>
    <w:rsid w:val="00D04F93"/>
    <w:rsid w:val="00D07CD3"/>
    <w:rsid w:val="00D11A0C"/>
    <w:rsid w:val="00D14A75"/>
    <w:rsid w:val="00D167F3"/>
    <w:rsid w:val="00D21457"/>
    <w:rsid w:val="00D36F43"/>
    <w:rsid w:val="00D44B10"/>
    <w:rsid w:val="00D46E82"/>
    <w:rsid w:val="00D57A5E"/>
    <w:rsid w:val="00D60850"/>
    <w:rsid w:val="00D615A9"/>
    <w:rsid w:val="00D61EDA"/>
    <w:rsid w:val="00D628AD"/>
    <w:rsid w:val="00D633F3"/>
    <w:rsid w:val="00D76334"/>
    <w:rsid w:val="00D76818"/>
    <w:rsid w:val="00D8021A"/>
    <w:rsid w:val="00D803DD"/>
    <w:rsid w:val="00D81F05"/>
    <w:rsid w:val="00D8400B"/>
    <w:rsid w:val="00D845DF"/>
    <w:rsid w:val="00D87378"/>
    <w:rsid w:val="00D909A0"/>
    <w:rsid w:val="00D94628"/>
    <w:rsid w:val="00D94835"/>
    <w:rsid w:val="00D95583"/>
    <w:rsid w:val="00DA71CF"/>
    <w:rsid w:val="00DB7818"/>
    <w:rsid w:val="00DC4026"/>
    <w:rsid w:val="00DC46E7"/>
    <w:rsid w:val="00DC5093"/>
    <w:rsid w:val="00DC57C7"/>
    <w:rsid w:val="00DD0D50"/>
    <w:rsid w:val="00DD3217"/>
    <w:rsid w:val="00DD6D1F"/>
    <w:rsid w:val="00DF62BA"/>
    <w:rsid w:val="00E04D91"/>
    <w:rsid w:val="00E05900"/>
    <w:rsid w:val="00E10926"/>
    <w:rsid w:val="00E1209B"/>
    <w:rsid w:val="00E30017"/>
    <w:rsid w:val="00E40C31"/>
    <w:rsid w:val="00E45CD5"/>
    <w:rsid w:val="00E4677E"/>
    <w:rsid w:val="00E53ABD"/>
    <w:rsid w:val="00E644CC"/>
    <w:rsid w:val="00E64829"/>
    <w:rsid w:val="00E77699"/>
    <w:rsid w:val="00EA6E30"/>
    <w:rsid w:val="00EB48E7"/>
    <w:rsid w:val="00EB5B20"/>
    <w:rsid w:val="00EC05C2"/>
    <w:rsid w:val="00EC3209"/>
    <w:rsid w:val="00EC36A3"/>
    <w:rsid w:val="00EC48AB"/>
    <w:rsid w:val="00EC6753"/>
    <w:rsid w:val="00EC6E72"/>
    <w:rsid w:val="00ED60BF"/>
    <w:rsid w:val="00EE20DB"/>
    <w:rsid w:val="00EF1932"/>
    <w:rsid w:val="00EF2923"/>
    <w:rsid w:val="00F02288"/>
    <w:rsid w:val="00F13676"/>
    <w:rsid w:val="00F167F7"/>
    <w:rsid w:val="00F1704E"/>
    <w:rsid w:val="00F210D7"/>
    <w:rsid w:val="00F258E6"/>
    <w:rsid w:val="00F27D66"/>
    <w:rsid w:val="00F31C51"/>
    <w:rsid w:val="00F3490B"/>
    <w:rsid w:val="00F40EA9"/>
    <w:rsid w:val="00F43501"/>
    <w:rsid w:val="00F526CB"/>
    <w:rsid w:val="00F527D5"/>
    <w:rsid w:val="00F56B9B"/>
    <w:rsid w:val="00F601A7"/>
    <w:rsid w:val="00F634BD"/>
    <w:rsid w:val="00F646B0"/>
    <w:rsid w:val="00F67707"/>
    <w:rsid w:val="00F70232"/>
    <w:rsid w:val="00F70DC2"/>
    <w:rsid w:val="00F76E71"/>
    <w:rsid w:val="00F8705E"/>
    <w:rsid w:val="00F91FC0"/>
    <w:rsid w:val="00F93292"/>
    <w:rsid w:val="00F9567C"/>
    <w:rsid w:val="00F95BD0"/>
    <w:rsid w:val="00FA39AC"/>
    <w:rsid w:val="00FA5021"/>
    <w:rsid w:val="00FA6027"/>
    <w:rsid w:val="00FB1314"/>
    <w:rsid w:val="00FB1828"/>
    <w:rsid w:val="00FC56E2"/>
    <w:rsid w:val="00FC7A73"/>
    <w:rsid w:val="00FE24B4"/>
    <w:rsid w:val="00FE562F"/>
    <w:rsid w:val="00FF0799"/>
    <w:rsid w:val="00FF3A1A"/>
    <w:rsid w:val="00FF415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0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86" w:qFormat="1"/>
    <w:lsdException w:name="Title" w:uiPriority="10" w:unhideWhenUsed="0"/>
    <w:lsdException w:name="Default Paragraph Font" w:uiPriority="1"/>
    <w:lsdException w:name="Subtitle" w:uiPriority="11" w:unhideWhenUsed="0"/>
    <w:lsdException w:name="Strong" w:uiPriority="22" w:unhideWhenUsed="0" w:qFormat="1"/>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81F05"/>
    <w:rPr>
      <w:sz w:val="24"/>
      <w:szCs w:val="24"/>
      <w:lang w:val="sv-SE"/>
    </w:rPr>
  </w:style>
  <w:style w:type="paragraph" w:styleId="Rubrik1">
    <w:name w:val="heading 1"/>
    <w:basedOn w:val="Normal"/>
    <w:next w:val="Normal"/>
    <w:link w:val="Rubrik1Char"/>
    <w:uiPriority w:val="9"/>
    <w:qFormat/>
    <w:rsid w:val="0015628F"/>
    <w:pPr>
      <w:keepNext/>
      <w:keepLines/>
      <w:spacing w:before="400" w:after="400" w:line="400" w:lineRule="atLeast"/>
      <w:outlineLvl w:val="0"/>
    </w:pPr>
    <w:rPr>
      <w:rFonts w:asciiTheme="majorHAnsi" w:eastAsiaTheme="majorEastAsia" w:hAnsiTheme="majorHAnsi" w:cstheme="majorBidi"/>
      <w:b/>
      <w:bCs/>
      <w:kern w:val="18"/>
      <w:sz w:val="40"/>
      <w:szCs w:val="28"/>
    </w:rPr>
  </w:style>
  <w:style w:type="paragraph" w:styleId="Rubrik2">
    <w:name w:val="heading 2"/>
    <w:basedOn w:val="Normal"/>
    <w:next w:val="Normal"/>
    <w:link w:val="Rubrik2Char"/>
    <w:uiPriority w:val="9"/>
    <w:unhideWhenUsed/>
    <w:qFormat/>
    <w:rsid w:val="00CA6303"/>
    <w:pPr>
      <w:keepNext/>
      <w:keepLines/>
      <w:spacing w:before="300"/>
      <w:outlineLvl w:val="1"/>
    </w:pPr>
    <w:rPr>
      <w:rFonts w:asciiTheme="majorHAnsi" w:eastAsiaTheme="majorEastAsia" w:hAnsiTheme="majorHAnsi" w:cstheme="majorBidi"/>
      <w:b/>
      <w:bCs/>
      <w:sz w:val="30"/>
      <w:szCs w:val="26"/>
    </w:rPr>
  </w:style>
  <w:style w:type="paragraph" w:styleId="Rubrik3">
    <w:name w:val="heading 3"/>
    <w:basedOn w:val="Normal"/>
    <w:next w:val="Normal"/>
    <w:link w:val="Rubrik3Char"/>
    <w:uiPriority w:val="9"/>
    <w:qFormat/>
    <w:rsid w:val="00CA6303"/>
    <w:pPr>
      <w:keepNext/>
      <w:keepLines/>
      <w:spacing w:before="300"/>
      <w:outlineLvl w:val="2"/>
    </w:pPr>
    <w:rPr>
      <w:rFonts w:asciiTheme="majorHAnsi" w:eastAsiaTheme="majorEastAsia" w:hAnsiTheme="majorHAnsi" w:cstheme="majorBidi"/>
      <w:b/>
      <w:bCs/>
    </w:rPr>
  </w:style>
  <w:style w:type="paragraph" w:styleId="Rubrik4">
    <w:name w:val="heading 4"/>
    <w:basedOn w:val="Normal"/>
    <w:next w:val="Normal"/>
    <w:link w:val="Rubrik4Char"/>
    <w:uiPriority w:val="9"/>
    <w:qFormat/>
    <w:rsid w:val="00CA6303"/>
    <w:pPr>
      <w:keepNext/>
      <w:keepLines/>
      <w:spacing w:before="300"/>
      <w:outlineLvl w:val="3"/>
    </w:pPr>
    <w:rPr>
      <w:rFonts w:asciiTheme="majorHAnsi" w:eastAsiaTheme="majorEastAsia" w:hAnsiTheme="majorHAnsi" w:cstheme="majorBidi"/>
      <w:bCs/>
      <w:iCs/>
    </w:rPr>
  </w:style>
  <w:style w:type="paragraph" w:styleId="Rubrik5">
    <w:name w:val="heading 5"/>
    <w:basedOn w:val="Normal"/>
    <w:next w:val="Normal"/>
    <w:link w:val="Rubrik5Char"/>
    <w:uiPriority w:val="9"/>
    <w:qFormat/>
    <w:rsid w:val="00CA6303"/>
    <w:pPr>
      <w:keepNext/>
      <w:keepLines/>
      <w:spacing w:before="300"/>
      <w:outlineLvl w:val="4"/>
    </w:pPr>
    <w:rPr>
      <w:rFonts w:asciiTheme="majorHAnsi" w:eastAsiaTheme="majorEastAsia" w:hAnsiTheme="majorHAnsi" w:cstheme="majorBidi"/>
      <w:i/>
    </w:rPr>
  </w:style>
  <w:style w:type="paragraph" w:styleId="Rubrik6">
    <w:name w:val="heading 6"/>
    <w:basedOn w:val="Normal"/>
    <w:next w:val="Normal"/>
    <w:link w:val="Rubrik6Char"/>
    <w:uiPriority w:val="9"/>
    <w:semiHidden/>
    <w:unhideWhenUsed/>
    <w:rsid w:val="00132E83"/>
    <w:pPr>
      <w:keepNext/>
      <w:keepLines/>
      <w:spacing w:before="200"/>
      <w:outlineLvl w:val="5"/>
    </w:pPr>
    <w:rPr>
      <w:rFonts w:asciiTheme="majorHAnsi" w:eastAsiaTheme="majorEastAsia" w:hAnsiTheme="majorHAnsi" w:cstheme="majorBidi"/>
      <w:i/>
      <w:iC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5628F"/>
    <w:rPr>
      <w:rFonts w:asciiTheme="majorHAnsi" w:eastAsiaTheme="majorEastAsia" w:hAnsiTheme="majorHAnsi" w:cstheme="majorBidi"/>
      <w:b/>
      <w:bCs/>
      <w:kern w:val="18"/>
      <w:sz w:val="40"/>
      <w:szCs w:val="28"/>
      <w:lang w:val="sv-SE"/>
    </w:rPr>
  </w:style>
  <w:style w:type="paragraph" w:styleId="Punktlista">
    <w:name w:val="List Bullet"/>
    <w:basedOn w:val="Normal"/>
    <w:uiPriority w:val="86"/>
    <w:qFormat/>
    <w:rsid w:val="00EC05C2"/>
    <w:pPr>
      <w:numPr>
        <w:numId w:val="2"/>
      </w:numPr>
      <w:ind w:left="227" w:hanging="227"/>
      <w:contextualSpacing/>
    </w:pPr>
  </w:style>
  <w:style w:type="paragraph" w:styleId="Liststycke">
    <w:name w:val="List Paragraph"/>
    <w:basedOn w:val="Normal"/>
    <w:uiPriority w:val="34"/>
    <w:qFormat/>
    <w:rsid w:val="00EC05C2"/>
    <w:pPr>
      <w:numPr>
        <w:numId w:val="3"/>
      </w:numPr>
      <w:ind w:left="227" w:hanging="227"/>
      <w:contextualSpacing/>
    </w:pPr>
  </w:style>
  <w:style w:type="character" w:customStyle="1" w:styleId="Rubrik2Char">
    <w:name w:val="Rubrik 2 Char"/>
    <w:basedOn w:val="Standardstycketeckensnitt"/>
    <w:link w:val="Rubrik2"/>
    <w:uiPriority w:val="9"/>
    <w:rsid w:val="00CA6303"/>
    <w:rPr>
      <w:rFonts w:asciiTheme="majorHAnsi" w:eastAsiaTheme="majorEastAsia" w:hAnsiTheme="majorHAnsi" w:cstheme="majorBidi"/>
      <w:b/>
      <w:bCs/>
      <w:sz w:val="30"/>
      <w:szCs w:val="26"/>
      <w:lang w:val="sv-SE"/>
    </w:rPr>
  </w:style>
  <w:style w:type="character" w:customStyle="1" w:styleId="Rubrik3Char">
    <w:name w:val="Rubrik 3 Char"/>
    <w:basedOn w:val="Standardstycketeckensnitt"/>
    <w:link w:val="Rubrik3"/>
    <w:uiPriority w:val="9"/>
    <w:rsid w:val="00CA6303"/>
    <w:rPr>
      <w:rFonts w:asciiTheme="majorHAnsi" w:eastAsiaTheme="majorEastAsia" w:hAnsiTheme="majorHAnsi" w:cstheme="majorBidi"/>
      <w:b/>
      <w:bCs/>
      <w:sz w:val="24"/>
      <w:szCs w:val="24"/>
      <w:lang w:val="sv-SE"/>
    </w:rPr>
  </w:style>
  <w:style w:type="character" w:customStyle="1" w:styleId="Rubrik4Char">
    <w:name w:val="Rubrik 4 Char"/>
    <w:basedOn w:val="Standardstycketeckensnitt"/>
    <w:link w:val="Rubrik4"/>
    <w:uiPriority w:val="9"/>
    <w:rsid w:val="00CA6303"/>
    <w:rPr>
      <w:rFonts w:asciiTheme="majorHAnsi" w:eastAsiaTheme="majorEastAsia" w:hAnsiTheme="majorHAnsi" w:cstheme="majorBidi"/>
      <w:bCs/>
      <w:iCs/>
      <w:sz w:val="24"/>
      <w:szCs w:val="24"/>
      <w:lang w:val="sv-SE"/>
    </w:rPr>
  </w:style>
  <w:style w:type="character" w:customStyle="1" w:styleId="Rubrik5Char">
    <w:name w:val="Rubrik 5 Char"/>
    <w:basedOn w:val="Standardstycketeckensnitt"/>
    <w:link w:val="Rubrik5"/>
    <w:uiPriority w:val="9"/>
    <w:rsid w:val="00CA6303"/>
    <w:rPr>
      <w:rFonts w:asciiTheme="majorHAnsi" w:eastAsiaTheme="majorEastAsia" w:hAnsiTheme="majorHAnsi" w:cstheme="majorBidi"/>
      <w:i/>
      <w:sz w:val="24"/>
      <w:szCs w:val="24"/>
      <w:lang w:val="sv-SE"/>
    </w:rPr>
  </w:style>
  <w:style w:type="paragraph" w:styleId="Sidfot">
    <w:name w:val="footer"/>
    <w:basedOn w:val="Normal"/>
    <w:link w:val="SidfotChar"/>
    <w:uiPriority w:val="99"/>
    <w:unhideWhenUsed/>
    <w:rsid w:val="00132E83"/>
    <w:pPr>
      <w:tabs>
        <w:tab w:val="center" w:pos="4703"/>
        <w:tab w:val="right" w:pos="9406"/>
      </w:tabs>
      <w:spacing w:line="200" w:lineRule="atLeast"/>
    </w:pPr>
    <w:rPr>
      <w:rFonts w:ascii="Arial" w:hAnsi="Arial"/>
      <w:sz w:val="20"/>
    </w:rPr>
  </w:style>
  <w:style w:type="character" w:customStyle="1" w:styleId="SidfotChar">
    <w:name w:val="Sidfot Char"/>
    <w:basedOn w:val="Standardstycketeckensnitt"/>
    <w:link w:val="Sidfot"/>
    <w:uiPriority w:val="99"/>
    <w:rsid w:val="00132E83"/>
    <w:rPr>
      <w:rFonts w:ascii="Arial" w:hAnsi="Arial"/>
      <w:sz w:val="20"/>
      <w:szCs w:val="24"/>
      <w:lang w:val="sv-SE"/>
    </w:rPr>
  </w:style>
  <w:style w:type="paragraph" w:styleId="Sidhuvud">
    <w:name w:val="header"/>
    <w:basedOn w:val="Normal"/>
    <w:link w:val="SidhuvudChar"/>
    <w:uiPriority w:val="99"/>
    <w:unhideWhenUsed/>
    <w:rsid w:val="00F13676"/>
    <w:pPr>
      <w:tabs>
        <w:tab w:val="right" w:pos="6050"/>
      </w:tabs>
      <w:spacing w:line="240" w:lineRule="atLeast"/>
    </w:pPr>
    <w:rPr>
      <w:rFonts w:asciiTheme="majorHAnsi" w:hAnsiTheme="majorHAnsi"/>
      <w:sz w:val="20"/>
    </w:rPr>
  </w:style>
  <w:style w:type="character" w:customStyle="1" w:styleId="SidhuvudChar">
    <w:name w:val="Sidhuvud Char"/>
    <w:basedOn w:val="Standardstycketeckensnitt"/>
    <w:link w:val="Sidhuvud"/>
    <w:uiPriority w:val="99"/>
    <w:rsid w:val="00F13676"/>
    <w:rPr>
      <w:rFonts w:asciiTheme="majorHAnsi" w:hAnsiTheme="majorHAnsi"/>
      <w:sz w:val="20"/>
      <w:szCs w:val="24"/>
      <w:lang w:val="sv-SE"/>
    </w:rPr>
  </w:style>
  <w:style w:type="table" w:styleId="Tabellrutnt">
    <w:name w:val="Table Grid"/>
    <w:basedOn w:val="Normaltabell"/>
    <w:uiPriority w:val="59"/>
    <w:rsid w:val="00CA6303"/>
    <w:pPr>
      <w:spacing w:line="240" w:lineRule="auto"/>
    </w:pPr>
    <w:rPr>
      <w:rFonts w:asciiTheme="majorHAnsi" w:hAnsiTheme="maj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ubrik6Char">
    <w:name w:val="Rubrik 6 Char"/>
    <w:basedOn w:val="Standardstycketeckensnitt"/>
    <w:link w:val="Rubrik6"/>
    <w:uiPriority w:val="9"/>
    <w:semiHidden/>
    <w:rsid w:val="00132E83"/>
    <w:rPr>
      <w:rFonts w:asciiTheme="majorHAnsi" w:eastAsiaTheme="majorEastAsia" w:hAnsiTheme="majorHAnsi" w:cstheme="majorBidi"/>
      <w:i/>
      <w:iCs/>
      <w:sz w:val="24"/>
      <w:szCs w:val="24"/>
      <w:lang w:val="sv-SE"/>
    </w:rPr>
  </w:style>
  <w:style w:type="paragraph" w:styleId="Ballongtext">
    <w:name w:val="Balloon Text"/>
    <w:basedOn w:val="Normal"/>
    <w:link w:val="BallongtextChar"/>
    <w:uiPriority w:val="99"/>
    <w:semiHidden/>
    <w:unhideWhenUsed/>
    <w:rsid w:val="0015628F"/>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5628F"/>
    <w:rPr>
      <w:rFonts w:ascii="Tahoma" w:hAnsi="Tahoma" w:cs="Tahoma"/>
      <w:sz w:val="16"/>
      <w:szCs w:val="16"/>
      <w:lang w:val="sv-SE"/>
    </w:rPr>
  </w:style>
  <w:style w:type="paragraph" w:customStyle="1" w:styleId="Titel">
    <w:name w:val="Titel"/>
    <w:basedOn w:val="Ingetavstnd"/>
    <w:next w:val="Month"/>
    <w:qFormat/>
    <w:rsid w:val="00EE20DB"/>
    <w:pPr>
      <w:spacing w:before="397" w:line="600" w:lineRule="atLeast"/>
      <w:ind w:left="397" w:right="397"/>
    </w:pPr>
    <w:rPr>
      <w:rFonts w:asciiTheme="majorHAnsi" w:hAnsiTheme="majorHAnsi"/>
      <w:b/>
      <w:color w:val="F5F3EE"/>
      <w:sz w:val="60"/>
    </w:rPr>
  </w:style>
  <w:style w:type="paragraph" w:styleId="Innehllsfrteckningsrubrik">
    <w:name w:val="TOC Heading"/>
    <w:basedOn w:val="Rubrik1"/>
    <w:next w:val="Normal"/>
    <w:uiPriority w:val="39"/>
    <w:semiHidden/>
    <w:unhideWhenUsed/>
    <w:qFormat/>
    <w:rsid w:val="003033F6"/>
    <w:pPr>
      <w:spacing w:before="480" w:after="0" w:line="276" w:lineRule="auto"/>
      <w:outlineLvl w:val="9"/>
    </w:pPr>
    <w:rPr>
      <w:color w:val="CA6588" w:themeColor="accent1" w:themeShade="BF"/>
      <w:kern w:val="0"/>
      <w:sz w:val="28"/>
    </w:rPr>
  </w:style>
  <w:style w:type="paragraph" w:styleId="Innehll1">
    <w:name w:val="toc 1"/>
    <w:basedOn w:val="Normal"/>
    <w:next w:val="Normal"/>
    <w:autoRedefine/>
    <w:uiPriority w:val="39"/>
    <w:unhideWhenUsed/>
    <w:rsid w:val="000E66AF"/>
    <w:pPr>
      <w:tabs>
        <w:tab w:val="right" w:pos="6039"/>
      </w:tabs>
      <w:spacing w:before="260" w:line="260" w:lineRule="atLeast"/>
    </w:pPr>
    <w:rPr>
      <w:rFonts w:ascii="Arial" w:hAnsi="Arial"/>
      <w:b/>
      <w:sz w:val="20"/>
    </w:rPr>
  </w:style>
  <w:style w:type="character" w:styleId="Hyperlnk">
    <w:name w:val="Hyperlink"/>
    <w:basedOn w:val="Standardstycketeckensnitt"/>
    <w:uiPriority w:val="99"/>
    <w:unhideWhenUsed/>
    <w:rsid w:val="003033F6"/>
    <w:rPr>
      <w:color w:val="007EC4" w:themeColor="hyperlink"/>
      <w:u w:val="single"/>
    </w:rPr>
  </w:style>
  <w:style w:type="paragraph" w:customStyle="1" w:styleId="Formatmall1">
    <w:name w:val="Formatmall1"/>
    <w:basedOn w:val="Innehll1"/>
    <w:qFormat/>
    <w:rsid w:val="003033F6"/>
    <w:rPr>
      <w:noProof/>
    </w:rPr>
  </w:style>
  <w:style w:type="paragraph" w:styleId="Innehll2">
    <w:name w:val="toc 2"/>
    <w:basedOn w:val="Normal"/>
    <w:next w:val="Normal"/>
    <w:autoRedefine/>
    <w:uiPriority w:val="39"/>
    <w:unhideWhenUsed/>
    <w:rsid w:val="00D81F05"/>
    <w:pPr>
      <w:tabs>
        <w:tab w:val="right" w:pos="6039"/>
      </w:tabs>
      <w:spacing w:line="260" w:lineRule="atLeast"/>
    </w:pPr>
    <w:rPr>
      <w:rFonts w:asciiTheme="majorHAnsi" w:hAnsiTheme="majorHAnsi"/>
      <w:sz w:val="20"/>
    </w:rPr>
  </w:style>
  <w:style w:type="paragraph" w:styleId="Innehll3">
    <w:name w:val="toc 3"/>
    <w:basedOn w:val="Normal"/>
    <w:next w:val="Normal"/>
    <w:autoRedefine/>
    <w:uiPriority w:val="39"/>
    <w:semiHidden/>
    <w:unhideWhenUsed/>
    <w:rsid w:val="00D81F05"/>
    <w:pPr>
      <w:tabs>
        <w:tab w:val="right" w:pos="6039"/>
      </w:tabs>
      <w:spacing w:line="260" w:lineRule="atLeast"/>
    </w:pPr>
    <w:rPr>
      <w:rFonts w:asciiTheme="majorHAnsi" w:hAnsiTheme="majorHAnsi"/>
      <w:i/>
      <w:sz w:val="20"/>
    </w:rPr>
  </w:style>
  <w:style w:type="paragraph" w:customStyle="1" w:styleId="Month">
    <w:name w:val="Month"/>
    <w:basedOn w:val="Titel"/>
    <w:next w:val="Normal"/>
    <w:semiHidden/>
    <w:qFormat/>
    <w:rsid w:val="00816B2D"/>
    <w:pPr>
      <w:spacing w:before="0" w:after="600"/>
    </w:pPr>
    <w:rPr>
      <w:b w:val="0"/>
    </w:rPr>
  </w:style>
  <w:style w:type="paragraph" w:styleId="Ingetavstnd">
    <w:name w:val="No Spacing"/>
    <w:uiPriority w:val="1"/>
    <w:semiHidden/>
    <w:rsid w:val="00FC56E2"/>
    <w:pPr>
      <w:spacing w:line="240" w:lineRule="auto"/>
    </w:pPr>
    <w:rPr>
      <w:sz w:val="24"/>
      <w:szCs w:val="24"/>
      <w:lang w:val="sv-SE"/>
    </w:rPr>
  </w:style>
  <w:style w:type="paragraph" w:customStyle="1" w:styleId="Huvudrubrik">
    <w:name w:val="Huvudrubrik"/>
    <w:basedOn w:val="Rubrik1"/>
    <w:next w:val="Normal"/>
    <w:rsid w:val="004F0AD7"/>
    <w:pPr>
      <w:keepLines w:val="0"/>
      <w:spacing w:before="20" w:after="240" w:line="300" w:lineRule="atLeast"/>
    </w:pPr>
    <w:rPr>
      <w:rFonts w:ascii="Gill Sans MT" w:eastAsia="Times New Roman" w:hAnsi="Gill Sans MT" w:cs="Times New Roman"/>
      <w:bCs w:val="0"/>
      <w:caps/>
      <w:spacing w:val="20"/>
      <w:kern w:val="0"/>
      <w:sz w:val="30"/>
      <w:szCs w:val="30"/>
      <w:lang w:eastAsia="sv-SE"/>
    </w:rPr>
  </w:style>
  <w:style w:type="character" w:styleId="Stark">
    <w:name w:val="Strong"/>
    <w:basedOn w:val="Standardstycketeckensnitt"/>
    <w:uiPriority w:val="22"/>
    <w:qFormat/>
    <w:rsid w:val="0023149E"/>
    <w:rPr>
      <w:b/>
      <w:bCs/>
    </w:rPr>
  </w:style>
  <w:style w:type="paragraph" w:customStyle="1" w:styleId="StockholmStad-Underrubrik">
    <w:name w:val="Stockholm Stad - Underrubrik"/>
    <w:next w:val="StockholmStad-Ingress"/>
    <w:qFormat/>
    <w:rsid w:val="00695409"/>
    <w:pPr>
      <w:spacing w:after="240" w:line="240" w:lineRule="auto"/>
    </w:pPr>
    <w:rPr>
      <w:rFonts w:ascii="Gill Sans MT" w:eastAsia="Times New Roman" w:hAnsi="Gill Sans MT" w:cs="GillSansMT-Bold"/>
      <w:bCs/>
      <w:i/>
      <w:sz w:val="36"/>
      <w:szCs w:val="20"/>
      <w:lang w:val="sv-SE" w:eastAsia="sv-SE"/>
    </w:rPr>
  </w:style>
  <w:style w:type="paragraph" w:customStyle="1" w:styleId="StockholmStad-Ingress">
    <w:name w:val="Stockholm Stad - Ingress"/>
    <w:next w:val="Normal"/>
    <w:qFormat/>
    <w:rsid w:val="00695409"/>
    <w:pPr>
      <w:spacing w:line="240" w:lineRule="auto"/>
    </w:pPr>
    <w:rPr>
      <w:rFonts w:ascii="Gill Sans MT" w:eastAsia="Times New Roman" w:hAnsi="Gill Sans MT" w:cs="GillSansMT-Bold"/>
      <w:b/>
      <w:bCs/>
      <w:sz w:val="24"/>
      <w:szCs w:val="20"/>
      <w:lang w:val="sv-SE"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tockholm.se/alf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Stockholms stads färger">
      <a:dk1>
        <a:srgbClr val="683788"/>
      </a:dk1>
      <a:lt1>
        <a:srgbClr val="BCAAD0"/>
      </a:lt1>
      <a:dk2>
        <a:srgbClr val="007EC4"/>
      </a:dk2>
      <a:lt2>
        <a:srgbClr val="ACC7E9"/>
      </a:lt2>
      <a:accent1>
        <a:srgbClr val="E4B1C3"/>
      </a:accent1>
      <a:accent2>
        <a:srgbClr val="C40068"/>
      </a:accent2>
      <a:accent3>
        <a:srgbClr val="B6D7D3"/>
      </a:accent3>
      <a:accent4>
        <a:srgbClr val="289D93"/>
      </a:accent4>
      <a:accent5>
        <a:srgbClr val="CB5019"/>
      </a:accent5>
      <a:accent6>
        <a:srgbClr val="FFFFFF"/>
      </a:accent6>
      <a:hlink>
        <a:srgbClr val="007EC4"/>
      </a:hlink>
      <a:folHlink>
        <a:srgbClr val="683788"/>
      </a:folHlink>
    </a:clrScheme>
    <a:fontScheme name="Stockholms stads kontorsmallar">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Standardegenskaper.</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8665D-5670-4E11-9D94-C47B7B5EF4D3}">
  <ds:schemaRefs>
    <ds:schemaRef ds:uri="http://schemas.microsoft.com/office/2006/customDocumentInformationPanel"/>
  </ds:schemaRefs>
</ds:datastoreItem>
</file>

<file path=customXml/itemProps2.xml><?xml version="1.0" encoding="utf-8"?>
<ds:datastoreItem xmlns:ds="http://schemas.openxmlformats.org/officeDocument/2006/customXml" ds:itemID="{6131B4C6-26B7-4AE7-AD17-23C1C9686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21</Pages>
  <Words>6534</Words>
  <Characters>34636</Characters>
  <Application>Microsoft Office Word</Application>
  <DocSecurity>0</DocSecurity>
  <Lines>288</Lines>
  <Paragraphs>82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Stockholms stad</Company>
  <LinksUpToDate>false</LinksUpToDate>
  <CharactersWithSpaces>41088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KarinW</dc:creator>
  <cp:lastModifiedBy>aa28712</cp:lastModifiedBy>
  <cp:revision>160</cp:revision>
  <cp:lastPrinted>2014-04-03T08:17:00Z</cp:lastPrinted>
  <dcterms:created xsi:type="dcterms:W3CDTF">2013-08-13T09:20:00Z</dcterms:created>
  <dcterms:modified xsi:type="dcterms:W3CDTF">2014-04-03T08:17:00Z</dcterms:modified>
  <cp:category>Rapport</cp:category>
</cp:coreProperties>
</file>